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87F" w:rsidRPr="001448B1" w:rsidRDefault="0047187F">
      <w:pPr>
        <w:pStyle w:val="ConsPlusNormal"/>
        <w:jc w:val="right"/>
        <w:outlineLvl w:val="0"/>
        <w:rPr>
          <w:rFonts w:ascii="PT Astra Serif" w:hAnsi="PT Astra Serif"/>
          <w:sz w:val="26"/>
          <w:szCs w:val="26"/>
        </w:rPr>
      </w:pPr>
      <w:r w:rsidRPr="001448B1">
        <w:rPr>
          <w:rFonts w:ascii="PT Astra Serif" w:hAnsi="PT Astra Serif"/>
          <w:sz w:val="26"/>
          <w:szCs w:val="26"/>
        </w:rPr>
        <w:t xml:space="preserve">ПРОЕКТ </w:t>
      </w:r>
    </w:p>
    <w:p w:rsidR="0047187F" w:rsidRPr="001448B1" w:rsidRDefault="0047187F">
      <w:pPr>
        <w:pStyle w:val="ConsPlusNormal"/>
        <w:jc w:val="right"/>
        <w:outlineLvl w:val="0"/>
        <w:rPr>
          <w:rFonts w:ascii="PT Astra Serif" w:hAnsi="PT Astra Serif"/>
          <w:sz w:val="26"/>
          <w:szCs w:val="26"/>
        </w:rPr>
      </w:pPr>
    </w:p>
    <w:p w:rsidR="0047187F" w:rsidRPr="001448B1" w:rsidRDefault="0047187F">
      <w:pPr>
        <w:pStyle w:val="ConsPlusNormal"/>
        <w:jc w:val="both"/>
        <w:rPr>
          <w:rFonts w:ascii="PT Astra Serif" w:hAnsi="PT Astra Serif"/>
          <w:sz w:val="26"/>
          <w:szCs w:val="26"/>
        </w:rPr>
      </w:pPr>
    </w:p>
    <w:p w:rsidR="0047187F" w:rsidRPr="001448B1" w:rsidRDefault="0047187F">
      <w:pPr>
        <w:pStyle w:val="ConsPlusNormal"/>
        <w:jc w:val="both"/>
        <w:rPr>
          <w:rFonts w:ascii="PT Astra Serif" w:hAnsi="PT Astra Serif"/>
          <w:sz w:val="26"/>
          <w:szCs w:val="26"/>
        </w:rPr>
      </w:pPr>
    </w:p>
    <w:p w:rsidR="00826967" w:rsidRPr="001448B1" w:rsidRDefault="007E3725">
      <w:pPr>
        <w:pStyle w:val="ConsPlusTitle"/>
        <w:jc w:val="center"/>
        <w:rPr>
          <w:rFonts w:ascii="PT Astra Serif" w:hAnsi="PT Astra Serif"/>
          <w:sz w:val="26"/>
          <w:szCs w:val="26"/>
        </w:rPr>
      </w:pPr>
      <w:r w:rsidRPr="001448B1">
        <w:rPr>
          <w:rFonts w:ascii="PT Astra Serif" w:hAnsi="PT Astra Serif"/>
          <w:sz w:val="26"/>
          <w:szCs w:val="26"/>
        </w:rPr>
        <w:t>МЕТОДИКА</w:t>
      </w:r>
    </w:p>
    <w:p w:rsidR="00826967" w:rsidRPr="001448B1" w:rsidRDefault="007E3725" w:rsidP="00A5577E">
      <w:pPr>
        <w:pStyle w:val="ConsPlusTitle"/>
        <w:jc w:val="center"/>
        <w:rPr>
          <w:rFonts w:ascii="PT Astra Serif" w:hAnsi="PT Astra Serif"/>
          <w:sz w:val="26"/>
          <w:szCs w:val="26"/>
        </w:rPr>
      </w:pPr>
      <w:r w:rsidRPr="001448B1">
        <w:rPr>
          <w:rFonts w:ascii="PT Astra Serif" w:hAnsi="PT Astra Serif"/>
          <w:sz w:val="26"/>
          <w:szCs w:val="26"/>
        </w:rPr>
        <w:t>РАСПРЕДЕЛЕНИЯ СУБВЕНЦИЙ БЮДЖЕТАМ ГОРОДСКИХ</w:t>
      </w:r>
      <w:r w:rsidR="00B67A1B" w:rsidRPr="001448B1">
        <w:rPr>
          <w:rFonts w:ascii="PT Astra Serif" w:hAnsi="PT Astra Serif"/>
          <w:sz w:val="26"/>
          <w:szCs w:val="26"/>
        </w:rPr>
        <w:t xml:space="preserve"> И МУНИЦИПАЛЬНЫХ </w:t>
      </w:r>
      <w:r w:rsidRPr="001448B1">
        <w:rPr>
          <w:rFonts w:ascii="PT Astra Serif" w:hAnsi="PT Astra Serif"/>
          <w:sz w:val="26"/>
          <w:szCs w:val="26"/>
        </w:rPr>
        <w:t>ОКРУГОВ</w:t>
      </w:r>
      <w:r w:rsidR="00A5577E" w:rsidRPr="001448B1">
        <w:rPr>
          <w:rFonts w:ascii="PT Astra Serif" w:hAnsi="PT Astra Serif"/>
          <w:sz w:val="26"/>
          <w:szCs w:val="26"/>
        </w:rPr>
        <w:t xml:space="preserve"> </w:t>
      </w:r>
      <w:r w:rsidRPr="001448B1">
        <w:rPr>
          <w:rFonts w:ascii="PT Astra Serif" w:hAnsi="PT Astra Serif"/>
          <w:sz w:val="26"/>
          <w:szCs w:val="26"/>
        </w:rPr>
        <w:t>НА ОСУЩЕСТВЛЕНИЕ ГОСУДАРСТВЕННЫХ ПОЛНОМОЧИЙ ПО ОБЕСПЕЧЕНИЮ</w:t>
      </w:r>
      <w:r w:rsidR="00413F0E" w:rsidRPr="001448B1">
        <w:rPr>
          <w:rFonts w:ascii="PT Astra Serif" w:hAnsi="PT Astra Serif"/>
          <w:sz w:val="26"/>
          <w:szCs w:val="26"/>
        </w:rPr>
        <w:t xml:space="preserve"> </w:t>
      </w:r>
      <w:r w:rsidRPr="001448B1">
        <w:rPr>
          <w:rFonts w:ascii="PT Astra Serif" w:hAnsi="PT Astra Serif"/>
          <w:sz w:val="26"/>
          <w:szCs w:val="26"/>
        </w:rPr>
        <w:t>ЖИЛЫМИ ПОМЕЩЕНИЯМИ</w:t>
      </w:r>
      <w:r w:rsidR="00A5577E" w:rsidRPr="001448B1">
        <w:rPr>
          <w:rFonts w:ascii="PT Astra Serif" w:hAnsi="PT Astra Serif"/>
          <w:sz w:val="26"/>
          <w:szCs w:val="26"/>
        </w:rPr>
        <w:t xml:space="preserve"> ПОСРЕДСТВОМ ПРЕДОСТАВЛЕНИЯ</w:t>
      </w:r>
      <w:r w:rsidR="0047187F" w:rsidRPr="001448B1">
        <w:rPr>
          <w:rFonts w:ascii="PT Astra Serif" w:hAnsi="PT Astra Serif"/>
          <w:sz w:val="26"/>
          <w:szCs w:val="26"/>
        </w:rPr>
        <w:t xml:space="preserve"> </w:t>
      </w:r>
      <w:r w:rsidRPr="001448B1">
        <w:rPr>
          <w:rFonts w:ascii="PT Astra Serif" w:hAnsi="PT Astra Serif"/>
          <w:sz w:val="26"/>
          <w:szCs w:val="26"/>
        </w:rPr>
        <w:t>БЛАГОУСТРОЕННОГО ЖИЛОГО ПОМЕЩЕНИЯ СПЕЦИАЛИЗИРОВАННОГО</w:t>
      </w:r>
      <w:r w:rsidR="0047187F" w:rsidRPr="001448B1">
        <w:rPr>
          <w:rFonts w:ascii="PT Astra Serif" w:hAnsi="PT Astra Serif"/>
          <w:sz w:val="26"/>
          <w:szCs w:val="26"/>
        </w:rPr>
        <w:t xml:space="preserve"> </w:t>
      </w:r>
      <w:r w:rsidRPr="001448B1">
        <w:rPr>
          <w:rFonts w:ascii="PT Astra Serif" w:hAnsi="PT Astra Serif"/>
          <w:sz w:val="26"/>
          <w:szCs w:val="26"/>
        </w:rPr>
        <w:t>ЖИЛИЩНОГО ФОНДА ПО ДОГОВОРАМ НАЙМА СПЕЦИАЛИЗИРОВАННЫХ ЖИЛЫХ</w:t>
      </w:r>
      <w:r w:rsidR="0047187F" w:rsidRPr="001448B1">
        <w:rPr>
          <w:rFonts w:ascii="PT Astra Serif" w:hAnsi="PT Astra Serif"/>
          <w:sz w:val="26"/>
          <w:szCs w:val="26"/>
        </w:rPr>
        <w:t xml:space="preserve"> </w:t>
      </w:r>
      <w:r w:rsidRPr="001448B1">
        <w:rPr>
          <w:rFonts w:ascii="PT Astra Serif" w:hAnsi="PT Astra Serif"/>
          <w:sz w:val="26"/>
          <w:szCs w:val="26"/>
        </w:rPr>
        <w:t>ПОМЕЩЕНИЙ И БЮДЖЕТАМ МУНИЦИПАЛЬНЫХ РАЙОНОВ НА ОСУЩЕСТВЛЕНИЕГОСУДАРСТВЕННЫХ ПОЛНОМОЧИЙ ПО РАСПРЕДЕЛЕНИЮ СУБВЕНЦИЙ</w:t>
      </w:r>
    </w:p>
    <w:p w:rsidR="00826967" w:rsidRPr="001448B1" w:rsidRDefault="00826967">
      <w:pPr>
        <w:pStyle w:val="ConsPlusNormal"/>
        <w:spacing w:after="1"/>
        <w:rPr>
          <w:rFonts w:ascii="PT Astra Serif" w:hAnsi="PT Astra Serif"/>
          <w:sz w:val="26"/>
          <w:szCs w:val="26"/>
        </w:rPr>
      </w:pP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r w:rsidRPr="001448B1">
        <w:rPr>
          <w:rFonts w:ascii="PT Astra Serif" w:hAnsi="PT Astra Serif"/>
          <w:sz w:val="26"/>
          <w:szCs w:val="26"/>
        </w:rPr>
        <w:t>1. Настоящая Методика предусматривает порядок определения общего объема субвенций, предоставляемых местным бюджетам городских</w:t>
      </w:r>
      <w:r w:rsidR="00F11F07" w:rsidRPr="001448B1">
        <w:rPr>
          <w:rFonts w:ascii="PT Astra Serif" w:hAnsi="PT Astra Serif"/>
          <w:sz w:val="26"/>
          <w:szCs w:val="26"/>
        </w:rPr>
        <w:t xml:space="preserve"> и муниципальных</w:t>
      </w:r>
      <w:r w:rsidRPr="001448B1">
        <w:rPr>
          <w:rFonts w:ascii="PT Astra Serif" w:hAnsi="PT Astra Serif"/>
          <w:sz w:val="26"/>
          <w:szCs w:val="26"/>
        </w:rPr>
        <w:t xml:space="preserve"> округов</w:t>
      </w:r>
      <w:r w:rsidR="0032782F" w:rsidRPr="001448B1">
        <w:rPr>
          <w:rFonts w:ascii="PT Astra Serif" w:hAnsi="PT Astra Serif"/>
          <w:sz w:val="26"/>
          <w:szCs w:val="26"/>
        </w:rPr>
        <w:t xml:space="preserve"> </w:t>
      </w:r>
      <w:r w:rsidRPr="001448B1">
        <w:rPr>
          <w:rFonts w:ascii="PT Astra Serif" w:hAnsi="PT Astra Serif"/>
          <w:sz w:val="26"/>
          <w:szCs w:val="26"/>
        </w:rPr>
        <w:t>на осуществление государственных полномочий по обеспечению жилыми помещениями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 (далее - государственные полномочия по обеспечению жилыми помещениями) и бюджетам муниципальных районов на осуществление государственных полномочий по распределению субвенций.</w:t>
      </w:r>
    </w:p>
    <w:p w:rsidR="00826967" w:rsidRPr="001448B1" w:rsidRDefault="007E3725">
      <w:pPr>
        <w:pStyle w:val="ConsPlusNormal"/>
        <w:spacing w:before="300"/>
        <w:ind w:firstLine="540"/>
        <w:jc w:val="both"/>
        <w:rPr>
          <w:rFonts w:ascii="PT Astra Serif" w:hAnsi="PT Astra Serif"/>
          <w:sz w:val="26"/>
          <w:szCs w:val="26"/>
        </w:rPr>
      </w:pPr>
      <w:r w:rsidRPr="001448B1">
        <w:rPr>
          <w:rFonts w:ascii="PT Astra Serif" w:hAnsi="PT Astra Serif"/>
          <w:sz w:val="26"/>
          <w:szCs w:val="26"/>
        </w:rPr>
        <w:t>2. Определение общего объема субвенции производится по трем составляющим:</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в части расходов на приобретение жилых помещений;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в части расходов на содержание работников органов местного самоуправления муниципальных районов, осуществляющих соответствующие государственные полномочия;</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 xml:space="preserve">в части расходов на оплату услуг по проведению исследования рынка жилых помещений независимым оценщиком в целях утверждения главами муниципальных образований (городских </w:t>
      </w:r>
      <w:r w:rsidR="00217B02" w:rsidRPr="001448B1">
        <w:rPr>
          <w:rFonts w:ascii="PT Astra Serif" w:hAnsi="PT Astra Serif"/>
          <w:sz w:val="26"/>
          <w:szCs w:val="26"/>
        </w:rPr>
        <w:t xml:space="preserve">и  муниципальных </w:t>
      </w:r>
      <w:r w:rsidRPr="001448B1">
        <w:rPr>
          <w:rFonts w:ascii="PT Astra Serif" w:hAnsi="PT Astra Serif"/>
          <w:sz w:val="26"/>
          <w:szCs w:val="26"/>
        </w:rPr>
        <w:t>округов, сельских, городских поселений муниципальных районов) норматива средней рыночной стоимости одного квадратного метра общей площади жилья.</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 xml:space="preserve">3. Для определения общего объема субвенции на очередной финансовый год в части расходов на приобретение жилых помещений используется показатель распределения между муниципальными образованиями Томской области общего объема субвенции, который определяется как численность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у которых право на предоставление жилых помещений возникло до начала текущего финансового года, а </w:t>
      </w:r>
      <w:r w:rsidRPr="001448B1">
        <w:rPr>
          <w:rFonts w:ascii="PT Astra Serif" w:hAnsi="PT Astra Serif"/>
          <w:sz w:val="26"/>
          <w:szCs w:val="26"/>
        </w:rPr>
        <w:lastRenderedPageBreak/>
        <w:t>также возникнет в текущем и оч</w:t>
      </w:r>
      <w:bookmarkStart w:id="0" w:name="_GoBack"/>
      <w:bookmarkEnd w:id="0"/>
      <w:r w:rsidRPr="001448B1">
        <w:rPr>
          <w:rFonts w:ascii="PT Astra Serif" w:hAnsi="PT Astra Serif"/>
          <w:sz w:val="26"/>
          <w:szCs w:val="26"/>
        </w:rPr>
        <w:t xml:space="preserve">ередном финансовых годах, и состоящих в Списках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(далее - Списки), сформированных соответствующими органами местного самоуправления муниципальных районов, городских </w:t>
      </w:r>
      <w:r w:rsidR="00217B02" w:rsidRPr="001448B1">
        <w:rPr>
          <w:rFonts w:ascii="PT Astra Serif" w:hAnsi="PT Astra Serif"/>
          <w:sz w:val="26"/>
          <w:szCs w:val="26"/>
        </w:rPr>
        <w:t xml:space="preserve">и муниципальных </w:t>
      </w:r>
      <w:r w:rsidRPr="001448B1">
        <w:rPr>
          <w:rFonts w:ascii="PT Astra Serif" w:hAnsi="PT Astra Serif"/>
          <w:sz w:val="26"/>
          <w:szCs w:val="26"/>
        </w:rPr>
        <w:t>округов.</w:t>
      </w:r>
    </w:p>
    <w:p w:rsidR="00826967" w:rsidRPr="001448B1" w:rsidRDefault="007E3725">
      <w:pPr>
        <w:pStyle w:val="ConsPlusNormal"/>
        <w:spacing w:before="240"/>
        <w:ind w:firstLine="540"/>
        <w:jc w:val="both"/>
        <w:rPr>
          <w:rFonts w:ascii="PT Astra Serif" w:hAnsi="PT Astra Serif"/>
          <w:sz w:val="26"/>
          <w:szCs w:val="26"/>
        </w:rPr>
      </w:pPr>
      <w:bookmarkStart w:id="1" w:name="P33"/>
      <w:bookmarkEnd w:id="1"/>
      <w:r w:rsidRPr="001448B1">
        <w:rPr>
          <w:rFonts w:ascii="PT Astra Serif" w:hAnsi="PT Astra Serif"/>
          <w:sz w:val="26"/>
          <w:szCs w:val="26"/>
        </w:rPr>
        <w:t>4. Объем субвенции в части расходов на приобретение жилых помещений на год по каждому муниципальному образованию рассчитывается исходя из объемов ассигнований областного бюджета, предусмотренных на соответствующие цели в соответствующем финансовом году, пропорционально объему денежных средств, определенных по следующей формуле (с учетом показателей распределения между муниципальными образованиями Томской области общего объема субвенций):</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jc w:val="center"/>
        <w:rPr>
          <w:rFonts w:ascii="PT Astra Serif" w:hAnsi="PT Astra Serif"/>
          <w:sz w:val="26"/>
          <w:szCs w:val="26"/>
        </w:rPr>
      </w:pPr>
      <w:r w:rsidRPr="001448B1">
        <w:rPr>
          <w:rFonts w:ascii="PT Astra Serif" w:hAnsi="PT Astra Serif"/>
          <w:noProof/>
          <w:position w:val="-10"/>
          <w:sz w:val="26"/>
          <w:szCs w:val="26"/>
        </w:rPr>
        <w:drawing>
          <wp:inline distT="0" distB="0" distL="0" distR="0" wp14:anchorId="3985F462" wp14:editId="62FD35D5">
            <wp:extent cx="15887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srcRect/>
                    <a:stretch/>
                  </pic:blipFill>
                  <pic:spPr bwMode="auto">
                    <a:xfrm>
                      <a:off x="0" y="0"/>
                      <a:ext cx="1588770" cy="285750"/>
                    </a:xfrm>
                    <a:prstGeom prst="rect">
                      <a:avLst/>
                    </a:prstGeom>
                    <a:noFill/>
                    <a:ln>
                      <a:noFill/>
                    </a:ln>
                  </pic:spPr>
                </pic:pic>
              </a:graphicData>
            </a:graphic>
          </wp:inline>
        </w:drawing>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r w:rsidRPr="001448B1">
        <w:rPr>
          <w:rFonts w:ascii="PT Astra Serif" w:hAnsi="PT Astra Serif"/>
          <w:noProof/>
          <w:position w:val="-10"/>
          <w:sz w:val="26"/>
          <w:szCs w:val="26"/>
        </w:rPr>
        <w:drawing>
          <wp:inline distT="0" distB="0" distL="0" distR="0" wp14:anchorId="334D1848" wp14:editId="2FA94824">
            <wp:extent cx="262890" cy="28575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srcRect/>
                    <a:stretch/>
                  </pic:blipFill>
                  <pic:spPr bwMode="auto">
                    <a:xfrm>
                      <a:off x="0" y="0"/>
                      <a:ext cx="262890" cy="28575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i-</w:t>
      </w:r>
      <w:proofErr w:type="spellStart"/>
      <w:r w:rsidRPr="001448B1">
        <w:rPr>
          <w:rFonts w:ascii="PT Astra Serif" w:hAnsi="PT Astra Serif"/>
          <w:sz w:val="26"/>
          <w:szCs w:val="26"/>
        </w:rPr>
        <w:t>му</w:t>
      </w:r>
      <w:proofErr w:type="spellEnd"/>
      <w:r w:rsidRPr="001448B1">
        <w:rPr>
          <w:rFonts w:ascii="PT Astra Serif" w:hAnsi="PT Astra Serif"/>
          <w:sz w:val="26"/>
          <w:szCs w:val="26"/>
        </w:rPr>
        <w:t xml:space="preserve"> муниципальному образованию на приобретение жилых помещений;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0"/>
          <w:sz w:val="26"/>
          <w:szCs w:val="26"/>
        </w:rPr>
        <w:drawing>
          <wp:inline distT="0" distB="0" distL="0" distR="0" wp14:anchorId="387D1219" wp14:editId="312C2206">
            <wp:extent cx="274320" cy="28575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srcRect/>
                    <a:stretch/>
                  </pic:blipFill>
                  <pic:spPr bwMode="auto">
                    <a:xfrm>
                      <a:off x="0" y="0"/>
                      <a:ext cx="274320" cy="285750"/>
                    </a:xfrm>
                    <a:prstGeom prst="rect">
                      <a:avLst/>
                    </a:prstGeom>
                    <a:noFill/>
                    <a:ln>
                      <a:noFill/>
                    </a:ln>
                  </pic:spPr>
                </pic:pic>
              </a:graphicData>
            </a:graphic>
          </wp:inline>
        </w:drawing>
      </w:r>
      <w:r w:rsidRPr="001448B1">
        <w:rPr>
          <w:rFonts w:ascii="PT Astra Serif" w:hAnsi="PT Astra Serif"/>
          <w:sz w:val="26"/>
          <w:szCs w:val="26"/>
        </w:rPr>
        <w:t xml:space="preserve"> - численность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у которых право на предоставление жилых помещений возникло до начала текущего финансового года, а также возникнет в текущем и очередном финансовых годах, и состоящих в соответствующих Списках, сформированных соответствующими органами местного самоуправления муниципальных районов, городских </w:t>
      </w:r>
      <w:r w:rsidR="00217B02" w:rsidRPr="001448B1">
        <w:rPr>
          <w:rFonts w:ascii="PT Astra Serif" w:hAnsi="PT Astra Serif"/>
          <w:sz w:val="26"/>
          <w:szCs w:val="26"/>
        </w:rPr>
        <w:t xml:space="preserve">и муниципальных </w:t>
      </w:r>
      <w:r w:rsidRPr="001448B1">
        <w:rPr>
          <w:rFonts w:ascii="PT Astra Serif" w:hAnsi="PT Astra Serif"/>
          <w:sz w:val="26"/>
          <w:szCs w:val="26"/>
        </w:rPr>
        <w:t>округов;</w:t>
      </w:r>
    </w:p>
    <w:p w:rsidR="00826967" w:rsidRPr="001448B1" w:rsidRDefault="007E3725" w:rsidP="001448B1">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S - социальная норма площади жилого помещения на одиноко проживающего гражданина, принимаемая для расчета размера субвенции, в размере 33 кв. м;</w:t>
      </w:r>
    </w:p>
    <w:p w:rsidR="00826967" w:rsidRPr="001448B1" w:rsidRDefault="007E3725">
      <w:pPr>
        <w:pStyle w:val="ConsPlusNormal"/>
        <w:spacing w:before="300"/>
        <w:ind w:firstLine="540"/>
        <w:jc w:val="both"/>
        <w:rPr>
          <w:rFonts w:ascii="PT Astra Serif" w:hAnsi="PT Astra Serif"/>
          <w:sz w:val="26"/>
          <w:szCs w:val="26"/>
        </w:rPr>
      </w:pPr>
      <w:r w:rsidRPr="001448B1">
        <w:rPr>
          <w:rFonts w:ascii="PT Astra Serif" w:hAnsi="PT Astra Serif"/>
          <w:noProof/>
          <w:position w:val="-10"/>
          <w:sz w:val="26"/>
          <w:szCs w:val="26"/>
        </w:rPr>
        <w:drawing>
          <wp:inline distT="0" distB="0" distL="0" distR="0" wp14:anchorId="1A4EF8F8" wp14:editId="62B20933">
            <wp:extent cx="240030" cy="28575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srcRect/>
                    <a:stretch/>
                  </pic:blipFill>
                  <pic:spPr bwMode="auto">
                    <a:xfrm>
                      <a:off x="0" y="0"/>
                      <a:ext cx="240030" cy="285750"/>
                    </a:xfrm>
                    <a:prstGeom prst="rect">
                      <a:avLst/>
                    </a:prstGeom>
                    <a:noFill/>
                    <a:ln>
                      <a:noFill/>
                    </a:ln>
                  </pic:spPr>
                </pic:pic>
              </a:graphicData>
            </a:graphic>
          </wp:inline>
        </w:drawing>
      </w:r>
      <w:r w:rsidRPr="001448B1">
        <w:rPr>
          <w:rFonts w:ascii="PT Astra Serif" w:hAnsi="PT Astra Serif"/>
          <w:sz w:val="26"/>
          <w:szCs w:val="26"/>
        </w:rPr>
        <w:t xml:space="preserve"> - норматив средней рыночной стоимости одного квадратного метра общей площади жилья по состоянию на второй квартал года, предшествующего планируемому финансовому году, утвержденный в целях реализации настоящего Закона главой i-</w:t>
      </w:r>
      <w:proofErr w:type="spellStart"/>
      <w:r w:rsidRPr="001448B1">
        <w:rPr>
          <w:rFonts w:ascii="PT Astra Serif" w:hAnsi="PT Astra Serif"/>
          <w:sz w:val="26"/>
          <w:szCs w:val="26"/>
        </w:rPr>
        <w:t>го</w:t>
      </w:r>
      <w:proofErr w:type="spellEnd"/>
      <w:r w:rsidRPr="001448B1">
        <w:rPr>
          <w:rFonts w:ascii="PT Astra Serif" w:hAnsi="PT Astra Serif"/>
          <w:sz w:val="26"/>
          <w:szCs w:val="26"/>
        </w:rPr>
        <w:t xml:space="preserve"> муниципального образования во втором квартале года, предшествующего планируемому, на основании исследования рынка жилых помещений i-</w:t>
      </w:r>
      <w:proofErr w:type="spellStart"/>
      <w:r w:rsidRPr="001448B1">
        <w:rPr>
          <w:rFonts w:ascii="PT Astra Serif" w:hAnsi="PT Astra Serif"/>
          <w:sz w:val="26"/>
          <w:szCs w:val="26"/>
        </w:rPr>
        <w:t>го</w:t>
      </w:r>
      <w:proofErr w:type="spellEnd"/>
      <w:r w:rsidRPr="001448B1">
        <w:rPr>
          <w:rFonts w:ascii="PT Astra Serif" w:hAnsi="PT Astra Serif"/>
          <w:sz w:val="26"/>
          <w:szCs w:val="26"/>
        </w:rPr>
        <w:t xml:space="preserve"> муниципального образования, проведенного независимым оценщиком, определенным в соответствии с Федеральным законом от 5 апреля 2013 года N 44-ФЗ </w:t>
      </w:r>
      <w:r w:rsidR="00FD6375">
        <w:rPr>
          <w:rFonts w:ascii="PT Astra Serif" w:hAnsi="PT Astra Serif"/>
          <w:sz w:val="26"/>
          <w:szCs w:val="26"/>
        </w:rPr>
        <w:t>«</w:t>
      </w:r>
      <w:r w:rsidRPr="001448B1">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FD6375">
        <w:rPr>
          <w:rFonts w:ascii="PT Astra Serif" w:hAnsi="PT Astra Serif"/>
          <w:sz w:val="26"/>
          <w:szCs w:val="26"/>
        </w:rPr>
        <w:t>»</w:t>
      </w:r>
      <w:r w:rsidRPr="001448B1">
        <w:rPr>
          <w:rFonts w:ascii="PT Astra Serif" w:hAnsi="PT Astra Serif"/>
          <w:sz w:val="26"/>
          <w:szCs w:val="26"/>
        </w:rPr>
        <w:t>.</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 xml:space="preserve">В случае если закупка на оказание услуг по проведению независимой оценки исследования рынка жилых помещений признана несостоявшейся по основаниям, предусмотренным пунктами 3 - 6 части 1 статьи 52 Федерального закона от 5 апреля </w:t>
      </w:r>
      <w:r w:rsidRPr="001448B1">
        <w:rPr>
          <w:rFonts w:ascii="PT Astra Serif" w:hAnsi="PT Astra Serif"/>
          <w:sz w:val="26"/>
          <w:szCs w:val="26"/>
        </w:rPr>
        <w:lastRenderedPageBreak/>
        <w:t xml:space="preserve">2013 года N 44-ФЗ </w:t>
      </w:r>
      <w:r w:rsidR="00FD6375">
        <w:rPr>
          <w:rFonts w:ascii="PT Astra Serif" w:hAnsi="PT Astra Serif"/>
          <w:sz w:val="26"/>
          <w:szCs w:val="26"/>
        </w:rPr>
        <w:t>«</w:t>
      </w:r>
      <w:r w:rsidRPr="001448B1">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FD6375">
        <w:rPr>
          <w:rFonts w:ascii="PT Astra Serif" w:hAnsi="PT Astra Serif"/>
          <w:sz w:val="26"/>
          <w:szCs w:val="26"/>
        </w:rPr>
        <w:t>»</w:t>
      </w:r>
      <w:r w:rsidRPr="001448B1">
        <w:rPr>
          <w:rFonts w:ascii="PT Astra Serif" w:hAnsi="PT Astra Serif"/>
          <w:sz w:val="26"/>
          <w:szCs w:val="26"/>
        </w:rPr>
        <w:t>, объем субвенции в части расходов на приобретение жилых помещений на год по каждому муниципальному образованию рассчитывается с применением норматива средней рыночной стоимости одного квадратного метра общей площади жилья, действовавшего в четвертом квартале отчетного финансового года.</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В целях реализации настоящего Закона норматив средней рыночной стоимости одного квадратного метра общей площади жилья на территории муниципального района равен нормативу средней рыночной стоимости одного квадратного метра общей площади жилья на территории сельского (городского) поселения, в котором расположен административный центр муниципального района.</w:t>
      </w:r>
    </w:p>
    <w:p w:rsidR="00826967" w:rsidRPr="001448B1" w:rsidRDefault="007E3725">
      <w:pPr>
        <w:pStyle w:val="ConsPlusNormal"/>
        <w:spacing w:before="240"/>
        <w:ind w:firstLine="540"/>
        <w:jc w:val="both"/>
        <w:rPr>
          <w:rFonts w:ascii="PT Astra Serif" w:hAnsi="PT Astra Serif"/>
          <w:sz w:val="26"/>
          <w:szCs w:val="26"/>
        </w:rPr>
      </w:pPr>
      <w:bookmarkStart w:id="2" w:name="P47"/>
      <w:bookmarkEnd w:id="2"/>
      <w:r w:rsidRPr="001448B1">
        <w:rPr>
          <w:rFonts w:ascii="PT Astra Serif" w:hAnsi="PT Astra Serif"/>
          <w:sz w:val="26"/>
          <w:szCs w:val="26"/>
        </w:rPr>
        <w:t>5. Определение размера субвенции в части расходов на содержание работников органов местного самоуправления муниципальных районов, осуществляющих соответствующие государственные полномочия, производится по формуле (с учетом показателей распределения между муниципальными районами Томской области общего объема субвенции):</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jc w:val="center"/>
        <w:rPr>
          <w:rFonts w:ascii="PT Astra Serif" w:hAnsi="PT Astra Serif"/>
          <w:sz w:val="26"/>
          <w:szCs w:val="26"/>
        </w:rPr>
      </w:pPr>
      <w:proofErr w:type="spellStart"/>
      <w:r w:rsidRPr="001448B1">
        <w:rPr>
          <w:rFonts w:ascii="PT Astra Serif" w:hAnsi="PT Astra Serif"/>
          <w:sz w:val="26"/>
          <w:szCs w:val="26"/>
        </w:rPr>
        <w:t>Sмоi</w:t>
      </w:r>
      <w:proofErr w:type="spellEnd"/>
      <w:r w:rsidRPr="001448B1">
        <w:rPr>
          <w:rFonts w:ascii="PT Astra Serif" w:hAnsi="PT Astra Serif"/>
          <w:sz w:val="26"/>
          <w:szCs w:val="26"/>
        </w:rPr>
        <w:t xml:space="preserve"> = (</w:t>
      </w:r>
      <w:proofErr w:type="spellStart"/>
      <w:r w:rsidRPr="001448B1">
        <w:rPr>
          <w:rFonts w:ascii="PT Astra Serif" w:hAnsi="PT Astra Serif"/>
          <w:sz w:val="26"/>
          <w:szCs w:val="26"/>
        </w:rPr>
        <w:t>ФОТспi</w:t>
      </w:r>
      <w:proofErr w:type="spellEnd"/>
      <w:r w:rsidRPr="001448B1">
        <w:rPr>
          <w:rFonts w:ascii="PT Astra Serif" w:hAnsi="PT Astra Serif"/>
          <w:sz w:val="26"/>
          <w:szCs w:val="26"/>
        </w:rPr>
        <w:t xml:space="preserve"> x </w:t>
      </w:r>
      <w:proofErr w:type="spellStart"/>
      <w:r w:rsidRPr="001448B1">
        <w:rPr>
          <w:rFonts w:ascii="PT Astra Serif" w:hAnsi="PT Astra Serif"/>
          <w:sz w:val="26"/>
          <w:szCs w:val="26"/>
        </w:rPr>
        <w:t>Кр</w:t>
      </w:r>
      <w:proofErr w:type="spellEnd"/>
      <w:r w:rsidRPr="001448B1">
        <w:rPr>
          <w:rFonts w:ascii="PT Astra Serif" w:hAnsi="PT Astra Serif"/>
          <w:sz w:val="26"/>
          <w:szCs w:val="26"/>
        </w:rPr>
        <w:t xml:space="preserve"> x </w:t>
      </w:r>
      <w:proofErr w:type="spellStart"/>
      <w:r w:rsidRPr="001448B1">
        <w:rPr>
          <w:rFonts w:ascii="PT Astra Serif" w:hAnsi="PT Astra Serif"/>
          <w:sz w:val="26"/>
          <w:szCs w:val="26"/>
        </w:rPr>
        <w:t>Квф</w:t>
      </w:r>
      <w:proofErr w:type="spellEnd"/>
      <w:r w:rsidRPr="001448B1">
        <w:rPr>
          <w:rFonts w:ascii="PT Astra Serif" w:hAnsi="PT Astra Serif"/>
          <w:sz w:val="26"/>
          <w:szCs w:val="26"/>
        </w:rPr>
        <w:t xml:space="preserve"> x </w:t>
      </w:r>
      <w:proofErr w:type="spellStart"/>
      <w:r w:rsidRPr="001448B1">
        <w:rPr>
          <w:rFonts w:ascii="PT Astra Serif" w:hAnsi="PT Astra Serif"/>
          <w:sz w:val="26"/>
          <w:szCs w:val="26"/>
        </w:rPr>
        <w:t>Кмз</w:t>
      </w:r>
      <w:proofErr w:type="spellEnd"/>
      <w:r w:rsidRPr="001448B1">
        <w:rPr>
          <w:rFonts w:ascii="PT Astra Serif" w:hAnsi="PT Astra Serif"/>
          <w:sz w:val="26"/>
          <w:szCs w:val="26"/>
        </w:rPr>
        <w:t xml:space="preserve">) / </w:t>
      </w:r>
      <w:proofErr w:type="spellStart"/>
      <w:r w:rsidRPr="001448B1">
        <w:rPr>
          <w:rFonts w:ascii="PT Astra Serif" w:hAnsi="PT Astra Serif"/>
          <w:sz w:val="26"/>
          <w:szCs w:val="26"/>
        </w:rPr>
        <w:t>Кгод</w:t>
      </w:r>
      <w:proofErr w:type="spellEnd"/>
      <w:r w:rsidRPr="001448B1">
        <w:rPr>
          <w:rFonts w:ascii="PT Astra Serif" w:hAnsi="PT Astra Serif"/>
          <w:sz w:val="26"/>
          <w:szCs w:val="26"/>
        </w:rPr>
        <w:t xml:space="preserve"> x </w:t>
      </w:r>
      <w:proofErr w:type="spellStart"/>
      <w:r w:rsidRPr="001448B1">
        <w:rPr>
          <w:rFonts w:ascii="PT Astra Serif" w:hAnsi="PT Astra Serif"/>
          <w:sz w:val="26"/>
          <w:szCs w:val="26"/>
        </w:rPr>
        <w:t>Кi</w:t>
      </w:r>
      <w:proofErr w:type="spellEnd"/>
      <w:r w:rsidRPr="001448B1">
        <w:rPr>
          <w:rFonts w:ascii="PT Astra Serif" w:hAnsi="PT Astra Serif"/>
          <w:sz w:val="26"/>
          <w:szCs w:val="26"/>
        </w:rPr>
        <w:t>, где:</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proofErr w:type="spellStart"/>
      <w:r w:rsidRPr="001448B1">
        <w:rPr>
          <w:rFonts w:ascii="PT Astra Serif" w:hAnsi="PT Astra Serif"/>
          <w:sz w:val="26"/>
          <w:szCs w:val="26"/>
        </w:rPr>
        <w:t>Sмоi</w:t>
      </w:r>
      <w:proofErr w:type="spellEnd"/>
      <w:r w:rsidRPr="001448B1">
        <w:rPr>
          <w:rFonts w:ascii="PT Astra Serif" w:hAnsi="PT Astra Serif"/>
          <w:sz w:val="26"/>
          <w:szCs w:val="26"/>
        </w:rPr>
        <w:t xml:space="preserve"> - объем субвенции на содержание работников органов местного самоуправления i-</w:t>
      </w:r>
      <w:proofErr w:type="spellStart"/>
      <w:r w:rsidRPr="001448B1">
        <w:rPr>
          <w:rFonts w:ascii="PT Astra Serif" w:hAnsi="PT Astra Serif"/>
          <w:sz w:val="26"/>
          <w:szCs w:val="26"/>
        </w:rPr>
        <w:t>го</w:t>
      </w:r>
      <w:proofErr w:type="spellEnd"/>
      <w:r w:rsidRPr="001448B1">
        <w:rPr>
          <w:rFonts w:ascii="PT Astra Serif" w:hAnsi="PT Astra Serif"/>
          <w:sz w:val="26"/>
          <w:szCs w:val="26"/>
        </w:rPr>
        <w:t xml:space="preserve"> муниципального района, осуществляющего государственные полномочия;</w:t>
      </w:r>
    </w:p>
    <w:p w:rsidR="00826967" w:rsidRPr="001448B1" w:rsidRDefault="007E3725">
      <w:pPr>
        <w:pStyle w:val="ConsPlusNormal"/>
        <w:spacing w:before="240"/>
        <w:ind w:firstLine="540"/>
        <w:jc w:val="both"/>
        <w:rPr>
          <w:rFonts w:ascii="PT Astra Serif" w:hAnsi="PT Astra Serif"/>
          <w:sz w:val="26"/>
          <w:szCs w:val="26"/>
        </w:rPr>
      </w:pPr>
      <w:proofErr w:type="spellStart"/>
      <w:r w:rsidRPr="001448B1">
        <w:rPr>
          <w:rFonts w:ascii="PT Astra Serif" w:hAnsi="PT Astra Serif"/>
          <w:sz w:val="26"/>
          <w:szCs w:val="26"/>
        </w:rPr>
        <w:t>ФОТспi</w:t>
      </w:r>
      <w:proofErr w:type="spellEnd"/>
      <w:r w:rsidRPr="001448B1">
        <w:rPr>
          <w:rFonts w:ascii="PT Astra Serif" w:hAnsi="PT Astra Serif"/>
          <w:sz w:val="26"/>
          <w:szCs w:val="26"/>
        </w:rPr>
        <w:t xml:space="preserve"> - годовой фонд оплаты труда </w:t>
      </w:r>
      <w:r w:rsidR="00217B02" w:rsidRPr="001448B1">
        <w:rPr>
          <w:rFonts w:ascii="PT Astra Serif" w:hAnsi="PT Astra Serif"/>
          <w:sz w:val="26"/>
          <w:szCs w:val="26"/>
        </w:rPr>
        <w:t xml:space="preserve">работника муниципального района, муниципального округа </w:t>
      </w:r>
      <w:r w:rsidRPr="001448B1">
        <w:rPr>
          <w:rFonts w:ascii="PT Astra Serif" w:hAnsi="PT Astra Serif"/>
          <w:sz w:val="26"/>
          <w:szCs w:val="26"/>
        </w:rPr>
        <w:t xml:space="preserve">или городского округа, осуществляющего государственные полномочия, рассчитываемый исходя из денежного содержания по должности муниципальной службы </w:t>
      </w:r>
      <w:r w:rsidR="00FD6375">
        <w:rPr>
          <w:rFonts w:ascii="PT Astra Serif" w:hAnsi="PT Astra Serif"/>
          <w:sz w:val="26"/>
          <w:szCs w:val="26"/>
        </w:rPr>
        <w:t>«</w:t>
      </w:r>
      <w:r w:rsidRPr="001448B1">
        <w:rPr>
          <w:rFonts w:ascii="PT Astra Serif" w:hAnsi="PT Astra Serif"/>
          <w:sz w:val="26"/>
          <w:szCs w:val="26"/>
        </w:rPr>
        <w:t>главный специалист</w:t>
      </w:r>
      <w:r w:rsidR="00FD6375">
        <w:rPr>
          <w:rFonts w:ascii="PT Astra Serif" w:hAnsi="PT Astra Serif"/>
          <w:sz w:val="26"/>
          <w:szCs w:val="26"/>
        </w:rPr>
        <w:t>»</w:t>
      </w:r>
      <w:r w:rsidRPr="001448B1">
        <w:rPr>
          <w:rFonts w:ascii="PT Astra Serif" w:hAnsi="PT Astra Serif"/>
          <w:sz w:val="26"/>
          <w:szCs w:val="26"/>
        </w:rPr>
        <w:t>, без учета районного коэффициента и коэффициента за работу в районах Крайнего Севера и местностях, приравненных к ним;</w:t>
      </w:r>
    </w:p>
    <w:p w:rsidR="00826967" w:rsidRPr="001448B1" w:rsidRDefault="007E3725" w:rsidP="001448B1">
      <w:pPr>
        <w:pStyle w:val="ConsPlusNormal"/>
        <w:ind w:firstLine="539"/>
        <w:jc w:val="both"/>
        <w:rPr>
          <w:rFonts w:ascii="PT Astra Serif" w:hAnsi="PT Astra Serif"/>
          <w:sz w:val="26"/>
          <w:szCs w:val="26"/>
        </w:rPr>
      </w:pPr>
      <w:proofErr w:type="spellStart"/>
      <w:r w:rsidRPr="001448B1">
        <w:rPr>
          <w:rFonts w:ascii="PT Astra Serif" w:hAnsi="PT Astra Serif"/>
          <w:sz w:val="26"/>
          <w:szCs w:val="26"/>
        </w:rPr>
        <w:t>Кр</w:t>
      </w:r>
      <w:proofErr w:type="spellEnd"/>
      <w:r w:rsidRPr="001448B1">
        <w:rPr>
          <w:rFonts w:ascii="PT Astra Serif" w:hAnsi="PT Astra Serif"/>
          <w:sz w:val="26"/>
          <w:szCs w:val="26"/>
        </w:rPr>
        <w:t xml:space="preserve"> - районный коэффициент и коэффициент за работу в районах Крайнего Севера и местностях, приравненных к ним;</w:t>
      </w:r>
    </w:p>
    <w:p w:rsidR="00826967" w:rsidRPr="001448B1" w:rsidRDefault="007E3725" w:rsidP="001448B1">
      <w:pPr>
        <w:pStyle w:val="ConsPlusNormal"/>
        <w:ind w:firstLine="539"/>
        <w:jc w:val="both"/>
        <w:rPr>
          <w:rFonts w:ascii="PT Astra Serif" w:hAnsi="PT Astra Serif"/>
          <w:sz w:val="26"/>
          <w:szCs w:val="26"/>
        </w:rPr>
      </w:pPr>
      <w:proofErr w:type="spellStart"/>
      <w:r w:rsidRPr="001448B1">
        <w:rPr>
          <w:rFonts w:ascii="PT Astra Serif" w:hAnsi="PT Astra Serif"/>
          <w:sz w:val="26"/>
          <w:szCs w:val="26"/>
        </w:rPr>
        <w:t>Квф</w:t>
      </w:r>
      <w:proofErr w:type="spellEnd"/>
      <w:r w:rsidRPr="001448B1">
        <w:rPr>
          <w:rFonts w:ascii="PT Astra Serif" w:hAnsi="PT Astra Serif"/>
          <w:sz w:val="26"/>
          <w:szCs w:val="26"/>
        </w:rPr>
        <w:t xml:space="preserve"> - коэффициент отчислений во внебюджетные фонды;</w:t>
      </w:r>
    </w:p>
    <w:p w:rsidR="00826967" w:rsidRPr="001448B1" w:rsidRDefault="007E3725" w:rsidP="001448B1">
      <w:pPr>
        <w:pStyle w:val="ConsPlusNormal"/>
        <w:ind w:firstLine="539"/>
        <w:jc w:val="both"/>
        <w:rPr>
          <w:rFonts w:ascii="PT Astra Serif" w:hAnsi="PT Astra Serif"/>
          <w:sz w:val="26"/>
          <w:szCs w:val="26"/>
        </w:rPr>
      </w:pPr>
      <w:proofErr w:type="spellStart"/>
      <w:r w:rsidRPr="001448B1">
        <w:rPr>
          <w:rFonts w:ascii="PT Astra Serif" w:hAnsi="PT Astra Serif"/>
          <w:sz w:val="26"/>
          <w:szCs w:val="26"/>
        </w:rPr>
        <w:t>Кмз</w:t>
      </w:r>
      <w:proofErr w:type="spellEnd"/>
      <w:r w:rsidRPr="001448B1">
        <w:rPr>
          <w:rFonts w:ascii="PT Astra Serif" w:hAnsi="PT Astra Serif"/>
          <w:sz w:val="26"/>
          <w:szCs w:val="26"/>
        </w:rPr>
        <w:t xml:space="preserve"> - коэффициент материальных затрат (1,1);</w:t>
      </w:r>
    </w:p>
    <w:p w:rsidR="00826967" w:rsidRPr="001448B1" w:rsidRDefault="007E3725" w:rsidP="001448B1">
      <w:pPr>
        <w:pStyle w:val="ConsPlusNormal"/>
        <w:ind w:firstLine="539"/>
        <w:jc w:val="both"/>
        <w:rPr>
          <w:rFonts w:ascii="PT Astra Serif" w:hAnsi="PT Astra Serif"/>
          <w:sz w:val="26"/>
          <w:szCs w:val="26"/>
        </w:rPr>
      </w:pPr>
      <w:proofErr w:type="spellStart"/>
      <w:r w:rsidRPr="001448B1">
        <w:rPr>
          <w:rFonts w:ascii="PT Astra Serif" w:hAnsi="PT Astra Serif"/>
          <w:sz w:val="26"/>
          <w:szCs w:val="26"/>
        </w:rPr>
        <w:t>Кгод</w:t>
      </w:r>
      <w:proofErr w:type="spellEnd"/>
      <w:r w:rsidRPr="001448B1">
        <w:rPr>
          <w:rFonts w:ascii="PT Astra Serif" w:hAnsi="PT Astra Serif"/>
          <w:sz w:val="26"/>
          <w:szCs w:val="26"/>
        </w:rPr>
        <w:t xml:space="preserve"> - количество рабочих дней в году;</w:t>
      </w:r>
    </w:p>
    <w:p w:rsidR="00826967" w:rsidRPr="001448B1" w:rsidRDefault="007E3725" w:rsidP="001448B1">
      <w:pPr>
        <w:pStyle w:val="ConsPlusNormal"/>
        <w:ind w:firstLine="539"/>
        <w:jc w:val="both"/>
        <w:rPr>
          <w:rFonts w:ascii="PT Astra Serif" w:hAnsi="PT Astra Serif"/>
          <w:sz w:val="26"/>
          <w:szCs w:val="26"/>
        </w:rPr>
      </w:pPr>
      <w:proofErr w:type="spellStart"/>
      <w:r w:rsidRPr="001448B1">
        <w:rPr>
          <w:rFonts w:ascii="PT Astra Serif" w:hAnsi="PT Astra Serif"/>
          <w:sz w:val="26"/>
          <w:szCs w:val="26"/>
        </w:rPr>
        <w:t>Кi</w:t>
      </w:r>
      <w:proofErr w:type="spellEnd"/>
      <w:r w:rsidRPr="001448B1">
        <w:rPr>
          <w:rFonts w:ascii="PT Astra Serif" w:hAnsi="PT Astra Serif"/>
          <w:sz w:val="26"/>
          <w:szCs w:val="26"/>
        </w:rPr>
        <w:t xml:space="preserve"> - количество рабочих дней, необходимое на осуществление соответствующих государственных полномочий в i-том муниципальном районе. Для органов местного самоуправления принимается равным числу поселений, входящих в состав муниципального района.</w:t>
      </w:r>
    </w:p>
    <w:p w:rsidR="00826967" w:rsidRPr="001448B1" w:rsidRDefault="007E3725">
      <w:pPr>
        <w:pStyle w:val="ConsPlusNormal"/>
        <w:spacing w:before="300"/>
        <w:ind w:firstLine="540"/>
        <w:jc w:val="both"/>
        <w:rPr>
          <w:rFonts w:ascii="PT Astra Serif" w:hAnsi="PT Astra Serif"/>
          <w:sz w:val="26"/>
          <w:szCs w:val="26"/>
        </w:rPr>
      </w:pPr>
      <w:bookmarkStart w:id="3" w:name="P59"/>
      <w:bookmarkEnd w:id="3"/>
      <w:r w:rsidRPr="001448B1">
        <w:rPr>
          <w:rFonts w:ascii="PT Astra Serif" w:hAnsi="PT Astra Serif"/>
          <w:sz w:val="26"/>
          <w:szCs w:val="26"/>
        </w:rPr>
        <w:t>5.1. Определение размера субвенции в части расходов на оплату услуг по проведению исследования рынка жилых помещений независимым оценщиком в целях утверждения главами муниципальных образований (городских и муниципальных округов, сельских, городских поселений муниципальных районов) норматива средней рыночной стоимости одного квадратного метра общей площади жилья производится по формуле (с учетом показателей распределения между муниципальными районами Томской области общего объема субвенции):</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jc w:val="center"/>
        <w:rPr>
          <w:rFonts w:ascii="PT Astra Serif" w:hAnsi="PT Astra Serif"/>
          <w:sz w:val="26"/>
          <w:szCs w:val="26"/>
        </w:rPr>
      </w:pPr>
      <w:proofErr w:type="spellStart"/>
      <w:r w:rsidRPr="001448B1">
        <w:rPr>
          <w:rFonts w:ascii="PT Astra Serif" w:hAnsi="PT Astra Serif"/>
          <w:sz w:val="26"/>
          <w:szCs w:val="26"/>
        </w:rPr>
        <w:lastRenderedPageBreak/>
        <w:t>Омоi</w:t>
      </w:r>
      <w:proofErr w:type="spellEnd"/>
      <w:r w:rsidRPr="001448B1">
        <w:rPr>
          <w:rFonts w:ascii="PT Astra Serif" w:hAnsi="PT Astra Serif"/>
          <w:sz w:val="26"/>
          <w:szCs w:val="26"/>
        </w:rPr>
        <w:t xml:space="preserve"> = </w:t>
      </w:r>
      <w:proofErr w:type="spellStart"/>
      <w:r w:rsidRPr="001448B1">
        <w:rPr>
          <w:rFonts w:ascii="PT Astra Serif" w:hAnsi="PT Astra Serif"/>
          <w:sz w:val="26"/>
          <w:szCs w:val="26"/>
        </w:rPr>
        <w:t>Рмоi</w:t>
      </w:r>
      <w:proofErr w:type="spellEnd"/>
      <w:r w:rsidRPr="001448B1">
        <w:rPr>
          <w:rFonts w:ascii="PT Astra Serif" w:hAnsi="PT Astra Serif"/>
          <w:sz w:val="26"/>
          <w:szCs w:val="26"/>
        </w:rPr>
        <w:t xml:space="preserve"> x К, где:</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proofErr w:type="spellStart"/>
      <w:r w:rsidRPr="001448B1">
        <w:rPr>
          <w:rFonts w:ascii="PT Astra Serif" w:hAnsi="PT Astra Serif"/>
          <w:sz w:val="26"/>
          <w:szCs w:val="26"/>
        </w:rPr>
        <w:t>Омоi</w:t>
      </w:r>
      <w:proofErr w:type="spellEnd"/>
      <w:r w:rsidRPr="001448B1">
        <w:rPr>
          <w:rFonts w:ascii="PT Astra Serif" w:hAnsi="PT Astra Serif"/>
          <w:sz w:val="26"/>
          <w:szCs w:val="26"/>
        </w:rPr>
        <w:t xml:space="preserve"> - объем субвенции на оплату услуг по проведению исследования рынка жилых помещений независимым оценщиком в целях утверждения главами муниципальных образований (городских и муниципальных округов, сельских, городских поселений муниципальных районов) норматива средней рыночной стоимости одного квадратного метра общей площади жилья;</w:t>
      </w:r>
    </w:p>
    <w:p w:rsidR="00826967" w:rsidRPr="001448B1" w:rsidRDefault="007E3725">
      <w:pPr>
        <w:pStyle w:val="ConsPlusNormal"/>
        <w:spacing w:before="240"/>
        <w:ind w:firstLine="540"/>
        <w:jc w:val="both"/>
        <w:rPr>
          <w:rFonts w:ascii="PT Astra Serif" w:hAnsi="PT Astra Serif"/>
          <w:sz w:val="26"/>
          <w:szCs w:val="26"/>
        </w:rPr>
      </w:pPr>
      <w:proofErr w:type="spellStart"/>
      <w:r w:rsidRPr="001448B1">
        <w:rPr>
          <w:rFonts w:ascii="PT Astra Serif" w:hAnsi="PT Astra Serif"/>
          <w:sz w:val="26"/>
          <w:szCs w:val="26"/>
        </w:rPr>
        <w:t>Рмоi</w:t>
      </w:r>
      <w:proofErr w:type="spellEnd"/>
      <w:r w:rsidRPr="001448B1">
        <w:rPr>
          <w:rFonts w:ascii="PT Astra Serif" w:hAnsi="PT Astra Serif"/>
          <w:sz w:val="26"/>
          <w:szCs w:val="26"/>
        </w:rPr>
        <w:t xml:space="preserve"> - стоимость исследования для определения норматива средней рыночной стоимости 1 квадратного метра общей площади жилого помещения по i-</w:t>
      </w:r>
      <w:proofErr w:type="spellStart"/>
      <w:r w:rsidRPr="001448B1">
        <w:rPr>
          <w:rFonts w:ascii="PT Astra Serif" w:hAnsi="PT Astra Serif"/>
          <w:sz w:val="26"/>
          <w:szCs w:val="26"/>
        </w:rPr>
        <w:t>му</w:t>
      </w:r>
      <w:proofErr w:type="spellEnd"/>
      <w:r w:rsidRPr="001448B1">
        <w:rPr>
          <w:rFonts w:ascii="PT Astra Serif" w:hAnsi="PT Astra Serif"/>
          <w:sz w:val="26"/>
          <w:szCs w:val="26"/>
        </w:rPr>
        <w:t xml:space="preserve"> муниципальному образованию, утвержденная по результатам исследования рынка муниципальным образованием в целях определения размера субвенции, в соответствии с Федеральным законом от 5 апреля 2013 года N 44-ФЗ </w:t>
      </w:r>
      <w:r w:rsidR="00FD6375">
        <w:rPr>
          <w:rFonts w:ascii="PT Astra Serif" w:hAnsi="PT Astra Serif"/>
          <w:sz w:val="26"/>
          <w:szCs w:val="26"/>
        </w:rPr>
        <w:t>«</w:t>
      </w:r>
      <w:r w:rsidRPr="001448B1">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FD6375">
        <w:rPr>
          <w:rFonts w:ascii="PT Astra Serif" w:hAnsi="PT Astra Serif"/>
          <w:sz w:val="26"/>
          <w:szCs w:val="26"/>
        </w:rPr>
        <w:t>»</w:t>
      </w:r>
      <w:r w:rsidRPr="001448B1">
        <w:rPr>
          <w:rFonts w:ascii="PT Astra Serif" w:hAnsi="PT Astra Serif"/>
          <w:sz w:val="26"/>
          <w:szCs w:val="26"/>
        </w:rPr>
        <w:t>, равная 8 тыс. рублей;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К - количество муниципальных образований (городских и муниципальных округов, сельских, городских поселений муниципальных районов).</w:t>
      </w:r>
    </w:p>
    <w:p w:rsidR="00826967" w:rsidRPr="001448B1" w:rsidRDefault="007E3725">
      <w:pPr>
        <w:pStyle w:val="ConsPlusNormal"/>
        <w:spacing w:before="300"/>
        <w:ind w:firstLine="540"/>
        <w:jc w:val="both"/>
        <w:rPr>
          <w:rFonts w:ascii="PT Astra Serif" w:hAnsi="PT Astra Serif"/>
          <w:sz w:val="26"/>
          <w:szCs w:val="26"/>
        </w:rPr>
      </w:pPr>
      <w:r w:rsidRPr="001448B1">
        <w:rPr>
          <w:rFonts w:ascii="PT Astra Serif" w:hAnsi="PT Astra Serif"/>
          <w:sz w:val="26"/>
          <w:szCs w:val="26"/>
        </w:rPr>
        <w:t xml:space="preserve">6. Общий объем субвенции определяется как сумма составляющих субвенций, предусмотренных </w:t>
      </w:r>
      <w:hyperlink w:anchor="P33" w:tooltip="4. Объем субвенции в части расходов на приобретение жилых помещений на год по каждому муниципальному образованию рассчитывается исходя из объемов ассигнований областного бюджета, предусмотренных на соответствующие цели в соответствующем финансовом году, пропор">
        <w:r w:rsidRPr="001448B1">
          <w:rPr>
            <w:rFonts w:ascii="PT Astra Serif" w:hAnsi="PT Astra Serif"/>
            <w:sz w:val="26"/>
            <w:szCs w:val="26"/>
          </w:rPr>
          <w:t>пунктами 4</w:t>
        </w:r>
      </w:hyperlink>
      <w:r w:rsidRPr="001448B1">
        <w:rPr>
          <w:rFonts w:ascii="PT Astra Serif" w:hAnsi="PT Astra Serif"/>
          <w:sz w:val="26"/>
          <w:szCs w:val="26"/>
        </w:rPr>
        <w:t xml:space="preserve">, </w:t>
      </w:r>
      <w:hyperlink w:anchor="P47" w:tooltip="5. Определение размера субвенции в части расходов на содержание работников органов местного самоуправления муниципальных районов, осуществляющих соответствующие государственные полномочия, производится по формуле (с учетом показателей распределения между муниц">
        <w:r w:rsidRPr="001448B1">
          <w:rPr>
            <w:rFonts w:ascii="PT Astra Serif" w:hAnsi="PT Astra Serif"/>
            <w:sz w:val="26"/>
            <w:szCs w:val="26"/>
          </w:rPr>
          <w:t>5</w:t>
        </w:r>
      </w:hyperlink>
      <w:r w:rsidRPr="001448B1">
        <w:rPr>
          <w:rFonts w:ascii="PT Astra Serif" w:hAnsi="PT Astra Serif"/>
          <w:sz w:val="26"/>
          <w:szCs w:val="26"/>
        </w:rPr>
        <w:t xml:space="preserve">, </w:t>
      </w:r>
      <w:hyperlink w:anchor="P59" w:tooltip="5.1. Определение размера субвенции в части расходов на оплату услуг по проведению исследования рынка жилых помещений независимым оценщиком в целях утверждения главами муниципальных образований (городских округов, сельских, городских поселений муниципальных рай">
        <w:r w:rsidRPr="001448B1">
          <w:rPr>
            <w:rFonts w:ascii="PT Astra Serif" w:hAnsi="PT Astra Serif"/>
            <w:sz w:val="26"/>
            <w:szCs w:val="26"/>
          </w:rPr>
          <w:t>5.1</w:t>
        </w:r>
      </w:hyperlink>
      <w:r w:rsidRPr="001448B1">
        <w:rPr>
          <w:rFonts w:ascii="PT Astra Serif" w:hAnsi="PT Astra Serif"/>
          <w:sz w:val="26"/>
          <w:szCs w:val="26"/>
        </w:rPr>
        <w:t xml:space="preserve"> настоящей Методики, для всех городских и муниципальных округов и муниципальных районов.</w:t>
      </w:r>
    </w:p>
    <w:p w:rsidR="00826967" w:rsidRPr="001448B1" w:rsidRDefault="007E3725">
      <w:pPr>
        <w:pStyle w:val="ConsPlusNormal"/>
        <w:spacing w:before="240"/>
        <w:ind w:firstLine="540"/>
        <w:jc w:val="both"/>
        <w:rPr>
          <w:rFonts w:ascii="PT Astra Serif" w:hAnsi="PT Astra Serif"/>
          <w:sz w:val="26"/>
          <w:szCs w:val="26"/>
        </w:rPr>
      </w:pPr>
      <w:bookmarkStart w:id="4" w:name="P70"/>
      <w:bookmarkEnd w:id="4"/>
      <w:r w:rsidRPr="001448B1">
        <w:rPr>
          <w:rFonts w:ascii="PT Astra Serif" w:hAnsi="PT Astra Serif"/>
          <w:sz w:val="26"/>
          <w:szCs w:val="26"/>
        </w:rPr>
        <w:t>7. Распределение бюджетных ассигнований, выделенных из областного бюджета органам местного самоуправления городских и муниципальных округов и муниципальных районов, определяется по следующим формулам:</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jc w:val="center"/>
        <w:rPr>
          <w:rFonts w:ascii="PT Astra Serif" w:hAnsi="PT Astra Serif"/>
          <w:sz w:val="26"/>
          <w:szCs w:val="26"/>
        </w:rPr>
      </w:pPr>
      <w:r w:rsidRPr="001448B1">
        <w:rPr>
          <w:rFonts w:ascii="PT Astra Serif" w:hAnsi="PT Astra Serif"/>
          <w:noProof/>
          <w:position w:val="-12"/>
          <w:sz w:val="26"/>
          <w:szCs w:val="26"/>
        </w:rPr>
        <w:drawing>
          <wp:inline distT="0" distB="0" distL="0" distR="0" wp14:anchorId="3D2079DE" wp14:editId="21F01909">
            <wp:extent cx="3429000" cy="30861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srcRect/>
                    <a:stretch/>
                  </pic:blipFill>
                  <pic:spPr bwMode="auto">
                    <a:xfrm>
                      <a:off x="0" y="0"/>
                      <a:ext cx="3429000" cy="308610"/>
                    </a:xfrm>
                    <a:prstGeom prst="rect">
                      <a:avLst/>
                    </a:prstGeom>
                    <a:noFill/>
                    <a:ln>
                      <a:noFill/>
                    </a:ln>
                  </pic:spPr>
                </pic:pic>
              </a:graphicData>
            </a:graphic>
          </wp:inline>
        </w:drawing>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12FD2A84" wp14:editId="1554BEEE">
            <wp:extent cx="445770" cy="30861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srcRect/>
                    <a:stretch/>
                  </pic:blipFill>
                  <pic:spPr bwMode="auto">
                    <a:xfrm>
                      <a:off x="0" y="0"/>
                      <a:ext cx="44577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направляемый городским и муниципальным округам на осуществление государственных полномочий по обеспечению жилыми помещениями;</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Б - сумма бюджетных ассигнований, предусмотренных в областном бюджете;</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6F2D740B" wp14:editId="3DC9C40E">
            <wp:extent cx="777240" cy="30861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srcRect/>
                    <a:stretch/>
                  </pic:blipFill>
                  <pic:spPr bwMode="auto">
                    <a:xfrm>
                      <a:off x="0" y="0"/>
                      <a:ext cx="77724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городским округам на осуществление государственных полномочий по обеспечению жилыми помещениями;</w:t>
      </w:r>
    </w:p>
    <w:p w:rsidR="00826967" w:rsidRPr="001448B1" w:rsidRDefault="007E3725">
      <w:pPr>
        <w:pStyle w:val="ConsPlusNormal"/>
        <w:spacing w:before="240"/>
        <w:ind w:firstLine="540"/>
        <w:jc w:val="both"/>
        <w:rPr>
          <w:rFonts w:ascii="PT Astra Serif" w:hAnsi="PT Astra Serif"/>
          <w:sz w:val="26"/>
          <w:szCs w:val="26"/>
        </w:rPr>
      </w:pPr>
      <w:proofErr w:type="spellStart"/>
      <w:r w:rsidRPr="001448B1">
        <w:rPr>
          <w:rFonts w:ascii="PT Astra Serif" w:hAnsi="PT Astra Serif"/>
          <w:sz w:val="26"/>
          <w:szCs w:val="26"/>
        </w:rPr>
        <w:t>С</w:t>
      </w:r>
      <w:r w:rsidRPr="001448B1">
        <w:rPr>
          <w:rFonts w:ascii="PT Astra Serif" w:hAnsi="PT Astra Serif"/>
          <w:sz w:val="26"/>
          <w:szCs w:val="26"/>
          <w:vertAlign w:val="subscript"/>
        </w:rPr>
        <w:t>потребность</w:t>
      </w:r>
      <w:proofErr w:type="spellEnd"/>
      <w:r w:rsidRPr="001448B1">
        <w:rPr>
          <w:rFonts w:ascii="PT Astra Serif" w:hAnsi="PT Astra Serif"/>
          <w:sz w:val="26"/>
          <w:szCs w:val="26"/>
          <w:vertAlign w:val="subscript"/>
        </w:rPr>
        <w:t>(</w:t>
      </w:r>
      <w:proofErr w:type="spellStart"/>
      <w:r w:rsidRPr="001448B1">
        <w:rPr>
          <w:rFonts w:ascii="PT Astra Serif" w:hAnsi="PT Astra Serif"/>
          <w:sz w:val="26"/>
          <w:szCs w:val="26"/>
          <w:vertAlign w:val="subscript"/>
        </w:rPr>
        <w:t>город+район</w:t>
      </w:r>
      <w:proofErr w:type="spellEnd"/>
      <w:r w:rsidRPr="001448B1">
        <w:rPr>
          <w:rFonts w:ascii="PT Astra Serif" w:hAnsi="PT Astra Serif"/>
          <w:sz w:val="26"/>
          <w:szCs w:val="26"/>
          <w:vertAlign w:val="subscript"/>
        </w:rPr>
        <w:t>)</w:t>
      </w:r>
      <w:r w:rsidRPr="001448B1">
        <w:rPr>
          <w:rFonts w:ascii="PT Astra Serif" w:hAnsi="PT Astra Serif"/>
          <w:sz w:val="26"/>
          <w:szCs w:val="26"/>
        </w:rPr>
        <w:t xml:space="preserve"> - объем денежных средств, необходимый на осуществление государственных полномочий городским и муниципальным округам и муниципальным районам.</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jc w:val="center"/>
        <w:rPr>
          <w:rFonts w:ascii="PT Astra Serif" w:hAnsi="PT Astra Serif"/>
          <w:sz w:val="26"/>
          <w:szCs w:val="26"/>
        </w:rPr>
      </w:pPr>
      <w:r w:rsidRPr="001448B1">
        <w:rPr>
          <w:rFonts w:ascii="PT Astra Serif" w:hAnsi="PT Astra Serif"/>
          <w:noProof/>
          <w:position w:val="-12"/>
          <w:sz w:val="26"/>
          <w:szCs w:val="26"/>
        </w:rPr>
        <w:drawing>
          <wp:inline distT="0" distB="0" distL="0" distR="0" wp14:anchorId="007322E2" wp14:editId="5C0DEAC0">
            <wp:extent cx="3440430" cy="3086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srcRect/>
                    <a:stretch/>
                  </pic:blipFill>
                  <pic:spPr bwMode="auto">
                    <a:xfrm>
                      <a:off x="0" y="0"/>
                      <a:ext cx="3440430" cy="308610"/>
                    </a:xfrm>
                    <a:prstGeom prst="rect">
                      <a:avLst/>
                    </a:prstGeom>
                    <a:noFill/>
                    <a:ln>
                      <a:noFill/>
                    </a:ln>
                  </pic:spPr>
                </pic:pic>
              </a:graphicData>
            </a:graphic>
          </wp:inline>
        </w:drawing>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1CF3BFDD" wp14:editId="4E1446BE">
            <wp:extent cx="457200" cy="3086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srcRect/>
                    <a:stretch/>
                  </pic:blipFill>
                  <pic:spPr bwMode="auto">
                    <a:xfrm>
                      <a:off x="0" y="0"/>
                      <a:ext cx="45720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направляемый муниципальным районам на </w:t>
      </w:r>
      <w:r w:rsidRPr="001448B1">
        <w:rPr>
          <w:rFonts w:ascii="PT Astra Serif" w:hAnsi="PT Astra Serif"/>
          <w:sz w:val="26"/>
          <w:szCs w:val="26"/>
        </w:rPr>
        <w:lastRenderedPageBreak/>
        <w:t>осуществление государственных полномочий по обеспечению жилыми помещениями;</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Б - сумма бюджетных ассигнований, предусмотренных в областном бюджете;</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7AEACF78" wp14:editId="1D2636BE">
            <wp:extent cx="777240" cy="30861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srcRect/>
                    <a:stretch/>
                  </pic:blipFill>
                  <pic:spPr bwMode="auto">
                    <a:xfrm>
                      <a:off x="0" y="0"/>
                      <a:ext cx="77724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муниципальным районам на осуществление государственных полномочий;</w:t>
      </w:r>
    </w:p>
    <w:p w:rsidR="00826967" w:rsidRPr="001448B1" w:rsidRDefault="007E3725">
      <w:pPr>
        <w:pStyle w:val="ConsPlusNormal"/>
        <w:spacing w:before="240"/>
        <w:ind w:firstLine="540"/>
        <w:jc w:val="both"/>
        <w:rPr>
          <w:rFonts w:ascii="PT Astra Serif" w:hAnsi="PT Astra Serif"/>
          <w:sz w:val="26"/>
          <w:szCs w:val="26"/>
        </w:rPr>
      </w:pPr>
      <w:proofErr w:type="spellStart"/>
      <w:r w:rsidRPr="001448B1">
        <w:rPr>
          <w:rFonts w:ascii="PT Astra Serif" w:hAnsi="PT Astra Serif"/>
          <w:sz w:val="26"/>
          <w:szCs w:val="26"/>
        </w:rPr>
        <w:t>С</w:t>
      </w:r>
      <w:r w:rsidRPr="001448B1">
        <w:rPr>
          <w:rFonts w:ascii="PT Astra Serif" w:hAnsi="PT Astra Serif"/>
          <w:sz w:val="26"/>
          <w:szCs w:val="26"/>
          <w:vertAlign w:val="subscript"/>
        </w:rPr>
        <w:t>потребность</w:t>
      </w:r>
      <w:proofErr w:type="spellEnd"/>
      <w:r w:rsidRPr="001448B1">
        <w:rPr>
          <w:rFonts w:ascii="PT Astra Serif" w:hAnsi="PT Astra Serif"/>
          <w:sz w:val="26"/>
          <w:szCs w:val="26"/>
          <w:vertAlign w:val="subscript"/>
        </w:rPr>
        <w:t>(</w:t>
      </w:r>
      <w:proofErr w:type="spellStart"/>
      <w:r w:rsidRPr="001448B1">
        <w:rPr>
          <w:rFonts w:ascii="PT Astra Serif" w:hAnsi="PT Astra Serif"/>
          <w:sz w:val="26"/>
          <w:szCs w:val="26"/>
          <w:vertAlign w:val="subscript"/>
        </w:rPr>
        <w:t>город+район</w:t>
      </w:r>
      <w:proofErr w:type="spellEnd"/>
      <w:r w:rsidRPr="001448B1">
        <w:rPr>
          <w:rFonts w:ascii="PT Astra Serif" w:hAnsi="PT Astra Serif"/>
          <w:sz w:val="26"/>
          <w:szCs w:val="26"/>
          <w:vertAlign w:val="subscript"/>
        </w:rPr>
        <w:t>)</w:t>
      </w:r>
      <w:r w:rsidRPr="001448B1">
        <w:rPr>
          <w:rFonts w:ascii="PT Astra Serif" w:hAnsi="PT Astra Serif"/>
          <w:sz w:val="26"/>
          <w:szCs w:val="26"/>
        </w:rPr>
        <w:t xml:space="preserve"> - объем денежных средств, необходимый на осуществление государственных полномочий городским округам и муниципальным районам.</w:t>
      </w:r>
    </w:p>
    <w:p w:rsidR="00826967" w:rsidRPr="001448B1" w:rsidRDefault="00826967">
      <w:pPr>
        <w:pStyle w:val="ConsPlusNormal"/>
        <w:spacing w:after="1"/>
        <w:rPr>
          <w:rFonts w:ascii="PT Astra Serif" w:hAnsi="PT Astra Serif"/>
          <w:sz w:val="26"/>
          <w:szCs w:val="26"/>
        </w:rPr>
      </w:pPr>
    </w:p>
    <w:p w:rsidR="00826967" w:rsidRPr="001448B1" w:rsidRDefault="007E3725">
      <w:pPr>
        <w:pStyle w:val="ConsPlusNormal"/>
        <w:spacing w:before="300"/>
        <w:ind w:firstLine="540"/>
        <w:jc w:val="both"/>
        <w:rPr>
          <w:rFonts w:ascii="PT Astra Serif" w:hAnsi="PT Astra Serif"/>
          <w:sz w:val="26"/>
          <w:szCs w:val="26"/>
        </w:rPr>
      </w:pPr>
      <w:r w:rsidRPr="001448B1">
        <w:rPr>
          <w:rFonts w:ascii="PT Astra Serif" w:hAnsi="PT Astra Serif"/>
          <w:sz w:val="26"/>
          <w:szCs w:val="26"/>
        </w:rPr>
        <w:t>8. Распределение денежных средств, выделенных из областного бюджета органам местного самоуправления городских и муниципальных округов, производится по следующей формуле:</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5E0ECC25" wp14:editId="78BA9F53">
            <wp:extent cx="4743450" cy="3086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srcRect/>
                    <a:stretch/>
                  </pic:blipFill>
                  <pic:spPr bwMode="auto">
                    <a:xfrm>
                      <a:off x="0" y="0"/>
                      <a:ext cx="4743450" cy="308610"/>
                    </a:xfrm>
                    <a:prstGeom prst="rect">
                      <a:avLst/>
                    </a:prstGeom>
                    <a:noFill/>
                    <a:ln>
                      <a:noFill/>
                    </a:ln>
                  </pic:spPr>
                </pic:pic>
              </a:graphicData>
            </a:graphic>
          </wp:inline>
        </w:drawing>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proofErr w:type="spellStart"/>
      <w:r w:rsidRPr="001448B1">
        <w:rPr>
          <w:rFonts w:ascii="PT Astra Serif" w:hAnsi="PT Astra Serif"/>
          <w:sz w:val="26"/>
          <w:szCs w:val="26"/>
        </w:rPr>
        <w:t>С</w:t>
      </w:r>
      <w:r w:rsidRPr="001448B1">
        <w:rPr>
          <w:rFonts w:ascii="PT Astra Serif" w:hAnsi="PT Astra Serif"/>
          <w:sz w:val="26"/>
          <w:szCs w:val="26"/>
          <w:vertAlign w:val="subscript"/>
        </w:rPr>
        <w:t>i</w:t>
      </w:r>
      <w:proofErr w:type="spellEnd"/>
      <w:r w:rsidRPr="001448B1">
        <w:rPr>
          <w:rFonts w:ascii="PT Astra Serif" w:hAnsi="PT Astra Serif"/>
          <w:sz w:val="26"/>
          <w:szCs w:val="26"/>
          <w:vertAlign w:val="subscript"/>
        </w:rPr>
        <w:t>(город)</w:t>
      </w:r>
      <w:r w:rsidRPr="001448B1">
        <w:rPr>
          <w:rFonts w:ascii="PT Astra Serif" w:hAnsi="PT Astra Serif"/>
          <w:sz w:val="26"/>
          <w:szCs w:val="26"/>
        </w:rPr>
        <w:t xml:space="preserve"> - объем денежных средств, направляемый i-</w:t>
      </w:r>
      <w:proofErr w:type="spellStart"/>
      <w:r w:rsidRPr="001448B1">
        <w:rPr>
          <w:rFonts w:ascii="PT Astra Serif" w:hAnsi="PT Astra Serif"/>
          <w:sz w:val="26"/>
          <w:szCs w:val="26"/>
        </w:rPr>
        <w:t>му</w:t>
      </w:r>
      <w:proofErr w:type="spellEnd"/>
      <w:r w:rsidRPr="001448B1">
        <w:rPr>
          <w:rFonts w:ascii="PT Astra Serif" w:hAnsi="PT Astra Serif"/>
          <w:sz w:val="26"/>
          <w:szCs w:val="26"/>
        </w:rPr>
        <w:t xml:space="preserve"> городскому или муниципальному округу на приобретение жилых помещений;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2A7F24F8" wp14:editId="6ABA14A2">
            <wp:extent cx="445770" cy="30861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srcRect/>
                    <a:stretch/>
                  </pic:blipFill>
                  <pic:spPr bwMode="auto">
                    <a:xfrm>
                      <a:off x="0" y="0"/>
                      <a:ext cx="44577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направляемый городским или муниципальным округам на осуществление государственных полномочий по обеспечению жилыми помещениями;</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7FB6832F" wp14:editId="17D39757">
            <wp:extent cx="537210" cy="30861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srcRect/>
                    <a:stretch/>
                  </pic:blipFill>
                  <pic:spPr bwMode="auto">
                    <a:xfrm>
                      <a:off x="0" y="0"/>
                      <a:ext cx="53721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i-</w:t>
      </w:r>
      <w:proofErr w:type="spellStart"/>
      <w:r w:rsidRPr="001448B1">
        <w:rPr>
          <w:rFonts w:ascii="PT Astra Serif" w:hAnsi="PT Astra Serif"/>
          <w:sz w:val="26"/>
          <w:szCs w:val="26"/>
        </w:rPr>
        <w:t>му</w:t>
      </w:r>
      <w:proofErr w:type="spellEnd"/>
      <w:r w:rsidRPr="001448B1">
        <w:rPr>
          <w:rFonts w:ascii="PT Astra Serif" w:hAnsi="PT Astra Serif"/>
          <w:sz w:val="26"/>
          <w:szCs w:val="26"/>
        </w:rPr>
        <w:t xml:space="preserve"> городскому или муниципальному округу на приобретение жилых помещений;</w:t>
      </w:r>
    </w:p>
    <w:p w:rsidR="00826967" w:rsidRPr="00C8550F" w:rsidRDefault="007E3725">
      <w:pPr>
        <w:pStyle w:val="ConsPlusNormal"/>
        <w:spacing w:before="240"/>
        <w:ind w:firstLine="540"/>
        <w:jc w:val="both"/>
        <w:rPr>
          <w:rFonts w:ascii="PT Astra Serif" w:hAnsi="PT Astra Serif"/>
          <w:sz w:val="26"/>
          <w:szCs w:val="26"/>
        </w:rPr>
      </w:pPr>
      <w:proofErr w:type="spellStart"/>
      <w:r w:rsidRPr="001448B1">
        <w:rPr>
          <w:rFonts w:ascii="PT Astra Serif" w:hAnsi="PT Astra Serif"/>
          <w:sz w:val="26"/>
          <w:szCs w:val="26"/>
        </w:rPr>
        <w:t>О</w:t>
      </w:r>
      <w:r w:rsidRPr="001448B1">
        <w:rPr>
          <w:rFonts w:ascii="PT Astra Serif" w:hAnsi="PT Astra Serif"/>
          <w:sz w:val="26"/>
          <w:szCs w:val="26"/>
          <w:vertAlign w:val="subscript"/>
        </w:rPr>
        <w:t>i</w:t>
      </w:r>
      <w:proofErr w:type="spellEnd"/>
      <w:r w:rsidRPr="001448B1">
        <w:rPr>
          <w:rFonts w:ascii="PT Astra Serif" w:hAnsi="PT Astra Serif"/>
          <w:sz w:val="26"/>
          <w:szCs w:val="26"/>
          <w:vertAlign w:val="subscript"/>
        </w:rPr>
        <w:t>(город)</w:t>
      </w:r>
      <w:r w:rsidRPr="001448B1">
        <w:rPr>
          <w:rFonts w:ascii="PT Astra Serif" w:hAnsi="PT Astra Serif"/>
          <w:sz w:val="26"/>
          <w:szCs w:val="26"/>
        </w:rPr>
        <w:t xml:space="preserve"> - </w:t>
      </w:r>
      <w:r w:rsidRPr="00C8550F">
        <w:rPr>
          <w:rFonts w:ascii="PT Astra Serif" w:hAnsi="PT Astra Serif"/>
          <w:sz w:val="26"/>
          <w:szCs w:val="26"/>
        </w:rPr>
        <w:t>объем денежных средств, необходимый i-</w:t>
      </w:r>
      <w:proofErr w:type="spellStart"/>
      <w:r w:rsidRPr="00C8550F">
        <w:rPr>
          <w:rFonts w:ascii="PT Astra Serif" w:hAnsi="PT Astra Serif"/>
          <w:sz w:val="26"/>
          <w:szCs w:val="26"/>
        </w:rPr>
        <w:t>му</w:t>
      </w:r>
      <w:proofErr w:type="spellEnd"/>
      <w:r w:rsidRPr="00C8550F">
        <w:rPr>
          <w:rFonts w:ascii="PT Astra Serif" w:hAnsi="PT Astra Serif"/>
          <w:sz w:val="26"/>
          <w:szCs w:val="26"/>
        </w:rPr>
        <w:t xml:space="preserve"> городскому или муниципальному округу на проведение исследования рынка жилых помещений независимым оценщиком;</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2B61A26C" wp14:editId="5BA0DD74">
            <wp:extent cx="777240" cy="30861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a:srcRect/>
                    <a:stretch/>
                  </pic:blipFill>
                  <pic:spPr bwMode="auto">
                    <a:xfrm>
                      <a:off x="0" y="0"/>
                      <a:ext cx="77724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на приобретение жилых помещений всем городским округам;</w:t>
      </w:r>
    </w:p>
    <w:p w:rsidR="00826967" w:rsidRPr="001448B1" w:rsidRDefault="007E3725" w:rsidP="00C8550F">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455C8B46" wp14:editId="0A57D7FF">
            <wp:extent cx="777240" cy="30861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a:srcRect/>
                    <a:stretch/>
                  </pic:blipFill>
                  <pic:spPr bwMode="auto">
                    <a:xfrm>
                      <a:off x="0" y="0"/>
                      <a:ext cx="77724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всем городским округам на проведение исследования рынка жилых помещений независимым оценщиком.</w:t>
      </w:r>
    </w:p>
    <w:p w:rsidR="00826967" w:rsidRPr="001448B1" w:rsidRDefault="007E3725">
      <w:pPr>
        <w:pStyle w:val="ConsPlusNormal"/>
        <w:spacing w:before="300"/>
        <w:ind w:firstLine="540"/>
        <w:jc w:val="both"/>
        <w:rPr>
          <w:rFonts w:ascii="PT Astra Serif" w:hAnsi="PT Astra Serif"/>
          <w:sz w:val="26"/>
          <w:szCs w:val="26"/>
        </w:rPr>
      </w:pPr>
      <w:bookmarkStart w:id="5" w:name="P98"/>
      <w:bookmarkEnd w:id="5"/>
      <w:r w:rsidRPr="001448B1">
        <w:rPr>
          <w:rFonts w:ascii="PT Astra Serif" w:hAnsi="PT Astra Serif"/>
          <w:sz w:val="26"/>
          <w:szCs w:val="26"/>
        </w:rPr>
        <w:t>9. Распределение бюджетных ассигнований, выделенных из областного бюджета органам местного самоуправления муниципальных районов на приобретение жилых помещений, содержание работников органов местного самоуправления муниципальных районов, оплату услуг по проведению исследования рынка жилых помещений независимым оценщиком в целях утверждения главами муниципальных образований (сельских, городских поселений муниципальных районов) норматива средней рыночной стоимости одного квадратного метра общей площади жилья производится по следующей формуле:</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670603C3" wp14:editId="6CCB3D88">
            <wp:extent cx="6115050" cy="30861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srcRect/>
                    <a:stretch/>
                  </pic:blipFill>
                  <pic:spPr bwMode="auto">
                    <a:xfrm>
                      <a:off x="0" y="0"/>
                      <a:ext cx="6115050" cy="308610"/>
                    </a:xfrm>
                    <a:prstGeom prst="rect">
                      <a:avLst/>
                    </a:prstGeom>
                    <a:noFill/>
                    <a:ln>
                      <a:noFill/>
                    </a:ln>
                  </pic:spPr>
                </pic:pic>
              </a:graphicData>
            </a:graphic>
          </wp:inline>
        </w:drawing>
      </w:r>
    </w:p>
    <w:p w:rsidR="00826967" w:rsidRPr="001448B1" w:rsidRDefault="00826967">
      <w:pPr>
        <w:pStyle w:val="ConsPlusNormal"/>
        <w:jc w:val="both"/>
        <w:rPr>
          <w:rFonts w:ascii="PT Astra Serif" w:hAnsi="PT Astra Serif"/>
          <w:sz w:val="26"/>
          <w:szCs w:val="26"/>
        </w:rPr>
      </w:pPr>
    </w:p>
    <w:p w:rsidR="00826967" w:rsidRPr="00C8550F" w:rsidRDefault="007E3725">
      <w:pPr>
        <w:pStyle w:val="ConsPlusNormal"/>
        <w:ind w:firstLine="540"/>
        <w:jc w:val="both"/>
        <w:rPr>
          <w:rFonts w:ascii="PT Astra Serif" w:hAnsi="PT Astra Serif"/>
          <w:sz w:val="26"/>
          <w:szCs w:val="26"/>
        </w:rPr>
      </w:pPr>
      <w:proofErr w:type="spellStart"/>
      <w:r w:rsidRPr="001448B1">
        <w:rPr>
          <w:rFonts w:ascii="PT Astra Serif" w:hAnsi="PT Astra Serif"/>
          <w:sz w:val="26"/>
          <w:szCs w:val="26"/>
        </w:rPr>
        <w:t>С</w:t>
      </w:r>
      <w:r w:rsidRPr="001448B1">
        <w:rPr>
          <w:rFonts w:ascii="PT Astra Serif" w:hAnsi="PT Astra Serif"/>
          <w:sz w:val="26"/>
          <w:szCs w:val="26"/>
          <w:vertAlign w:val="subscript"/>
        </w:rPr>
        <w:t>i</w:t>
      </w:r>
      <w:proofErr w:type="spellEnd"/>
      <w:r w:rsidRPr="001448B1">
        <w:rPr>
          <w:rFonts w:ascii="PT Astra Serif" w:hAnsi="PT Astra Serif"/>
          <w:sz w:val="26"/>
          <w:szCs w:val="26"/>
          <w:vertAlign w:val="subscript"/>
        </w:rPr>
        <w:t>(район)</w:t>
      </w:r>
      <w:r w:rsidRPr="001448B1">
        <w:rPr>
          <w:rFonts w:ascii="PT Astra Serif" w:hAnsi="PT Astra Serif"/>
          <w:sz w:val="26"/>
          <w:szCs w:val="26"/>
        </w:rPr>
        <w:t xml:space="preserve"> - объем </w:t>
      </w:r>
      <w:r w:rsidRPr="00C8550F">
        <w:rPr>
          <w:rFonts w:ascii="PT Astra Serif" w:hAnsi="PT Astra Serif"/>
          <w:sz w:val="26"/>
          <w:szCs w:val="26"/>
        </w:rPr>
        <w:t>денежных средств, направляемый i-</w:t>
      </w:r>
      <w:proofErr w:type="spellStart"/>
      <w:r w:rsidRPr="00C8550F">
        <w:rPr>
          <w:rFonts w:ascii="PT Astra Serif" w:hAnsi="PT Astra Serif"/>
          <w:sz w:val="26"/>
          <w:szCs w:val="26"/>
        </w:rPr>
        <w:t>му</w:t>
      </w:r>
      <w:proofErr w:type="spellEnd"/>
      <w:r w:rsidRPr="00C8550F">
        <w:rPr>
          <w:rFonts w:ascii="PT Astra Serif" w:hAnsi="PT Astra Serif"/>
          <w:sz w:val="26"/>
          <w:szCs w:val="26"/>
        </w:rPr>
        <w:t xml:space="preserve"> муниципальному району для осуществления государственных полномочий;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4C04879C" wp14:editId="64D35997">
            <wp:extent cx="457200" cy="30861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srcRect/>
                    <a:stretch/>
                  </pic:blipFill>
                  <pic:spPr bwMode="auto">
                    <a:xfrm>
                      <a:off x="0" y="0"/>
                      <a:ext cx="45720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направляемый муниципальным районам на осуществление государственных полномочий;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0"/>
          <w:sz w:val="26"/>
          <w:szCs w:val="26"/>
        </w:rPr>
        <w:drawing>
          <wp:inline distT="0" distB="0" distL="0" distR="0" wp14:anchorId="1B20E19B" wp14:editId="577BB26D">
            <wp:extent cx="262890" cy="28575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srcRect/>
                    <a:stretch/>
                  </pic:blipFill>
                  <pic:spPr bwMode="auto">
                    <a:xfrm>
                      <a:off x="0" y="0"/>
                      <a:ext cx="262890" cy="28575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i-</w:t>
      </w:r>
      <w:proofErr w:type="spellStart"/>
      <w:r w:rsidRPr="001448B1">
        <w:rPr>
          <w:rFonts w:ascii="PT Astra Serif" w:hAnsi="PT Astra Serif"/>
          <w:sz w:val="26"/>
          <w:szCs w:val="26"/>
        </w:rPr>
        <w:t>му</w:t>
      </w:r>
      <w:proofErr w:type="spellEnd"/>
      <w:r w:rsidRPr="001448B1">
        <w:rPr>
          <w:rFonts w:ascii="PT Astra Serif" w:hAnsi="PT Astra Serif"/>
          <w:sz w:val="26"/>
          <w:szCs w:val="26"/>
        </w:rPr>
        <w:t xml:space="preserve"> поселению на приобретение жилых помещений;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0"/>
          <w:sz w:val="26"/>
          <w:szCs w:val="26"/>
        </w:rPr>
        <w:drawing>
          <wp:inline distT="0" distB="0" distL="0" distR="0" wp14:anchorId="3F78E580" wp14:editId="1C093A8A">
            <wp:extent cx="720090" cy="28575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srcRect/>
                    <a:stretch/>
                  </pic:blipFill>
                  <pic:spPr bwMode="auto">
                    <a:xfrm>
                      <a:off x="0" y="0"/>
                      <a:ext cx="720090" cy="28575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i-</w:t>
      </w:r>
      <w:proofErr w:type="spellStart"/>
      <w:r w:rsidRPr="001448B1">
        <w:rPr>
          <w:rFonts w:ascii="PT Astra Serif" w:hAnsi="PT Astra Serif"/>
          <w:sz w:val="26"/>
          <w:szCs w:val="26"/>
        </w:rPr>
        <w:t>му</w:t>
      </w:r>
      <w:proofErr w:type="spellEnd"/>
      <w:r w:rsidRPr="001448B1">
        <w:rPr>
          <w:rFonts w:ascii="PT Astra Serif" w:hAnsi="PT Astra Serif"/>
          <w:sz w:val="26"/>
          <w:szCs w:val="26"/>
        </w:rPr>
        <w:t xml:space="preserve"> муниципальному району на содержание работников органов местного самоуправления, осуществляющих соответствующие государственные полномочия;</w:t>
      </w:r>
    </w:p>
    <w:p w:rsidR="00826967" w:rsidRPr="00C8550F" w:rsidRDefault="007E3725">
      <w:pPr>
        <w:pStyle w:val="ConsPlusNormal"/>
        <w:spacing w:before="240"/>
        <w:ind w:firstLine="540"/>
        <w:jc w:val="both"/>
        <w:rPr>
          <w:rFonts w:ascii="PT Astra Serif" w:hAnsi="PT Astra Serif"/>
          <w:sz w:val="26"/>
          <w:szCs w:val="26"/>
        </w:rPr>
      </w:pPr>
      <w:proofErr w:type="spellStart"/>
      <w:r w:rsidRPr="00C8550F">
        <w:rPr>
          <w:rFonts w:ascii="PT Astra Serif" w:hAnsi="PT Astra Serif"/>
          <w:sz w:val="26"/>
          <w:szCs w:val="26"/>
        </w:rPr>
        <w:t>О</w:t>
      </w:r>
      <w:r w:rsidRPr="00C8550F">
        <w:rPr>
          <w:rFonts w:ascii="PT Astra Serif" w:hAnsi="PT Astra Serif"/>
          <w:sz w:val="26"/>
          <w:szCs w:val="26"/>
          <w:vertAlign w:val="subscript"/>
        </w:rPr>
        <w:t>i</w:t>
      </w:r>
      <w:proofErr w:type="spellEnd"/>
      <w:r w:rsidRPr="00C8550F">
        <w:rPr>
          <w:rFonts w:ascii="PT Astra Serif" w:hAnsi="PT Astra Serif"/>
          <w:sz w:val="26"/>
          <w:szCs w:val="26"/>
          <w:vertAlign w:val="subscript"/>
        </w:rPr>
        <w:t>(</w:t>
      </w:r>
      <w:proofErr w:type="spellStart"/>
      <w:r w:rsidRPr="00C8550F">
        <w:rPr>
          <w:rFonts w:ascii="PT Astra Serif" w:hAnsi="PT Astra Serif"/>
          <w:sz w:val="26"/>
          <w:szCs w:val="26"/>
          <w:vertAlign w:val="subscript"/>
        </w:rPr>
        <w:t>посел</w:t>
      </w:r>
      <w:proofErr w:type="spellEnd"/>
      <w:r w:rsidRPr="00C8550F">
        <w:rPr>
          <w:rFonts w:ascii="PT Astra Serif" w:hAnsi="PT Astra Serif"/>
          <w:sz w:val="26"/>
          <w:szCs w:val="26"/>
          <w:vertAlign w:val="subscript"/>
        </w:rPr>
        <w:t>)</w:t>
      </w:r>
      <w:r w:rsidRPr="00C8550F">
        <w:rPr>
          <w:rFonts w:ascii="PT Astra Serif" w:hAnsi="PT Astra Serif"/>
          <w:sz w:val="26"/>
          <w:szCs w:val="26"/>
        </w:rPr>
        <w:t xml:space="preserve"> - объем денежных средств, необходимый i-</w:t>
      </w:r>
      <w:proofErr w:type="spellStart"/>
      <w:r w:rsidRPr="00C8550F">
        <w:rPr>
          <w:rFonts w:ascii="PT Astra Serif" w:hAnsi="PT Astra Serif"/>
          <w:sz w:val="26"/>
          <w:szCs w:val="26"/>
        </w:rPr>
        <w:t>му</w:t>
      </w:r>
      <w:proofErr w:type="spellEnd"/>
      <w:r w:rsidRPr="00C8550F">
        <w:rPr>
          <w:rFonts w:ascii="PT Astra Serif" w:hAnsi="PT Astra Serif"/>
          <w:sz w:val="26"/>
          <w:szCs w:val="26"/>
        </w:rPr>
        <w:t xml:space="preserve"> поселению на проведение исследования рынка жилых помещений независимым оценщиком;</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29178E36" wp14:editId="07B76B70">
            <wp:extent cx="502920" cy="30861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a:srcRect/>
                    <a:stretch/>
                  </pic:blipFill>
                  <pic:spPr bwMode="auto">
                    <a:xfrm>
                      <a:off x="0" y="0"/>
                      <a:ext cx="50292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для приобретения жилых помещений всем поселениям, входящим в состав муниципальных районов;</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22A1558C" wp14:editId="225B95A2">
            <wp:extent cx="960120" cy="30861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srcRect/>
                    <a:stretch/>
                  </pic:blipFill>
                  <pic:spPr bwMode="auto">
                    <a:xfrm>
                      <a:off x="0" y="0"/>
                      <a:ext cx="96012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всем муниципальным районам на содержание работников органов местного самоуправления i-</w:t>
      </w:r>
      <w:proofErr w:type="spellStart"/>
      <w:r w:rsidRPr="001448B1">
        <w:rPr>
          <w:rFonts w:ascii="PT Astra Serif" w:hAnsi="PT Astra Serif"/>
          <w:sz w:val="26"/>
          <w:szCs w:val="26"/>
        </w:rPr>
        <w:t>го</w:t>
      </w:r>
      <w:proofErr w:type="spellEnd"/>
      <w:r w:rsidRPr="001448B1">
        <w:rPr>
          <w:rFonts w:ascii="PT Astra Serif" w:hAnsi="PT Astra Serif"/>
          <w:sz w:val="26"/>
          <w:szCs w:val="26"/>
        </w:rPr>
        <w:t xml:space="preserve"> муниципального района, осуществляющего соответствующие государственные полномочия;</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noProof/>
          <w:position w:val="-12"/>
          <w:sz w:val="26"/>
          <w:szCs w:val="26"/>
        </w:rPr>
        <w:drawing>
          <wp:inline distT="0" distB="0" distL="0" distR="0" wp14:anchorId="2E881D0D" wp14:editId="36CF5437">
            <wp:extent cx="777240" cy="30861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srcRect/>
                    <a:stretch/>
                  </pic:blipFill>
                  <pic:spPr bwMode="auto">
                    <a:xfrm>
                      <a:off x="0" y="0"/>
                      <a:ext cx="777240" cy="308610"/>
                    </a:xfrm>
                    <a:prstGeom prst="rect">
                      <a:avLst/>
                    </a:prstGeom>
                    <a:noFill/>
                    <a:ln>
                      <a:noFill/>
                    </a:ln>
                  </pic:spPr>
                </pic:pic>
              </a:graphicData>
            </a:graphic>
          </wp:inline>
        </w:drawing>
      </w:r>
      <w:r w:rsidRPr="001448B1">
        <w:rPr>
          <w:rFonts w:ascii="PT Astra Serif" w:hAnsi="PT Astra Serif"/>
          <w:sz w:val="26"/>
          <w:szCs w:val="26"/>
        </w:rPr>
        <w:t xml:space="preserve"> - объем денежных средств, необходимый всем поселениям на проведение исследования рынка жилых помещений независимым оценщиком.</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10. При</w:t>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jc w:val="center"/>
        <w:rPr>
          <w:rFonts w:ascii="PT Astra Serif" w:hAnsi="PT Astra Serif"/>
          <w:sz w:val="26"/>
          <w:szCs w:val="26"/>
        </w:rPr>
      </w:pPr>
      <w:r w:rsidRPr="001448B1">
        <w:rPr>
          <w:rFonts w:ascii="PT Astra Serif" w:hAnsi="PT Astra Serif"/>
          <w:noProof/>
          <w:position w:val="-14"/>
          <w:sz w:val="26"/>
          <w:szCs w:val="26"/>
        </w:rPr>
        <w:drawing>
          <wp:inline distT="0" distB="0" distL="0" distR="0" wp14:anchorId="4ADE8950" wp14:editId="564698E7">
            <wp:extent cx="3554730" cy="33147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srcRect/>
                    <a:stretch/>
                  </pic:blipFill>
                  <pic:spPr bwMode="auto">
                    <a:xfrm>
                      <a:off x="0" y="0"/>
                      <a:ext cx="3554730" cy="331470"/>
                    </a:xfrm>
                    <a:prstGeom prst="rect">
                      <a:avLst/>
                    </a:prstGeom>
                    <a:noFill/>
                    <a:ln>
                      <a:noFill/>
                    </a:ln>
                  </pic:spPr>
                </pic:pic>
              </a:graphicData>
            </a:graphic>
          </wp:inline>
        </w:drawing>
      </w: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ind w:firstLine="540"/>
        <w:jc w:val="both"/>
        <w:rPr>
          <w:rFonts w:ascii="PT Astra Serif" w:hAnsi="PT Astra Serif"/>
          <w:sz w:val="26"/>
          <w:szCs w:val="26"/>
        </w:rPr>
      </w:pPr>
      <w:r w:rsidRPr="001448B1">
        <w:rPr>
          <w:rFonts w:ascii="PT Astra Serif" w:hAnsi="PT Astra Serif"/>
          <w:sz w:val="26"/>
          <w:szCs w:val="26"/>
        </w:rPr>
        <w:t xml:space="preserve">распределение денежных средств, выделенных из областного бюджета органам местного самоуправления, производится в соответствии с </w:t>
      </w:r>
      <w:hyperlink w:anchor="P70" w:tooltip="7. Распределение бюджетных ассигнований, выделенных из областного бюджета органам местного самоуправления городских округов и муниципальных районов, определяется по следующим формулам:">
        <w:r w:rsidRPr="001448B1">
          <w:rPr>
            <w:rFonts w:ascii="PT Astra Serif" w:hAnsi="PT Astra Serif"/>
            <w:sz w:val="26"/>
            <w:szCs w:val="26"/>
          </w:rPr>
          <w:t>пунктами 7</w:t>
        </w:r>
      </w:hyperlink>
      <w:r w:rsidRPr="001448B1">
        <w:rPr>
          <w:rFonts w:ascii="PT Astra Serif" w:hAnsi="PT Astra Serif"/>
          <w:sz w:val="26"/>
          <w:szCs w:val="26"/>
        </w:rPr>
        <w:t xml:space="preserve"> - </w:t>
      </w:r>
      <w:hyperlink w:anchor="P98" w:tooltip="9. Распределение бюджетных ассигнований, выделенных из областного бюджета органам местного самоуправления муниципальных районов на приобретение жилых помещений, содержание работников органов местного самоуправления муниципальных районов, оплату услуг по провед">
        <w:r w:rsidRPr="001448B1">
          <w:rPr>
            <w:rFonts w:ascii="PT Astra Serif" w:hAnsi="PT Astra Serif"/>
            <w:sz w:val="26"/>
            <w:szCs w:val="26"/>
          </w:rPr>
          <w:t>9</w:t>
        </w:r>
      </w:hyperlink>
      <w:r w:rsidRPr="001448B1">
        <w:rPr>
          <w:rFonts w:ascii="PT Astra Serif" w:hAnsi="PT Astra Serif"/>
          <w:sz w:val="26"/>
          <w:szCs w:val="26"/>
        </w:rPr>
        <w:t xml:space="preserve"> настоящей Методики, при </w:t>
      </w:r>
      <w:r w:rsidRPr="001448B1">
        <w:rPr>
          <w:rFonts w:ascii="PT Astra Serif" w:hAnsi="PT Astra Serif"/>
          <w:noProof/>
          <w:position w:val="-10"/>
          <w:sz w:val="26"/>
          <w:szCs w:val="26"/>
        </w:rPr>
        <w:drawing>
          <wp:inline distT="0" distB="0" distL="0" distR="0" wp14:anchorId="6D64C3C3" wp14:editId="4DB6F49E">
            <wp:extent cx="274320" cy="28575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a:srcRect/>
                    <a:stretch/>
                  </pic:blipFill>
                  <pic:spPr bwMode="auto">
                    <a:xfrm>
                      <a:off x="0" y="0"/>
                      <a:ext cx="274320" cy="285750"/>
                    </a:xfrm>
                    <a:prstGeom prst="rect">
                      <a:avLst/>
                    </a:prstGeom>
                    <a:noFill/>
                    <a:ln>
                      <a:noFill/>
                    </a:ln>
                  </pic:spPr>
                </pic:pic>
              </a:graphicData>
            </a:graphic>
          </wp:inline>
        </w:drawing>
      </w:r>
      <w:r w:rsidRPr="001448B1">
        <w:rPr>
          <w:rFonts w:ascii="PT Astra Serif" w:hAnsi="PT Astra Serif"/>
          <w:sz w:val="26"/>
          <w:szCs w:val="26"/>
        </w:rPr>
        <w:t>, равной 1.</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11. Средства субвенций, выделенные бюджетам городских и муниципальных округов и муниципальных районов Томской области в текущем финансовом году, могут быть перераспределены бюджетам других городских и муниципальных округов и муниципальных районов Томской области в следующих случаях:</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 xml:space="preserve">если закупка на приобретение жилых помещений признана несостоявшейся по основаниям, предусмотренным пунктами 3 - 6 части 1 статьи 52 Федерального закона </w:t>
      </w:r>
      <w:r w:rsidRPr="001448B1">
        <w:rPr>
          <w:rFonts w:ascii="PT Astra Serif" w:hAnsi="PT Astra Serif"/>
          <w:sz w:val="26"/>
          <w:szCs w:val="26"/>
        </w:rPr>
        <w:lastRenderedPageBreak/>
        <w:t xml:space="preserve">от 5 апреля 2013 года N 44-ФЗ </w:t>
      </w:r>
      <w:r w:rsidR="00FD6375">
        <w:rPr>
          <w:rFonts w:ascii="PT Astra Serif" w:hAnsi="PT Astra Serif"/>
          <w:sz w:val="26"/>
          <w:szCs w:val="26"/>
        </w:rPr>
        <w:t>«</w:t>
      </w:r>
      <w:r w:rsidRPr="001448B1">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FD6375">
        <w:rPr>
          <w:rFonts w:ascii="PT Astra Serif" w:hAnsi="PT Astra Serif"/>
          <w:sz w:val="26"/>
          <w:szCs w:val="26"/>
        </w:rPr>
        <w:t>»</w:t>
      </w:r>
      <w:r w:rsidRPr="001448B1">
        <w:rPr>
          <w:rFonts w:ascii="PT Astra Serif" w:hAnsi="PT Astra Serif"/>
          <w:sz w:val="26"/>
          <w:szCs w:val="26"/>
        </w:rPr>
        <w:t xml:space="preserve"> не менее двух раз;</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наличия в муниципальной собственности свободных жилых помещений специализированного жилищного фонда для детей-сирот;</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наличия остатка средств субвенций, образовавшегося в результате экономии от проведения конкурсных процедур, предусмотренных законодательством в сфере закупок товаров, работ, услуг для обеспечения государственных и муниципальных нужд, недостаточного для приобретения жилого помещения;</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наличия дополнительной потребности в средствах субвенций.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12. Внесение изменений в распределение субвенций между бюджетами городских и муниципальных округов и муниципальных районов Томской области в пределах объемов ассигнований областного бюджета, предусмотренных на соответствующие цели в соответствующем финансовом году, утвержденных законом Томской области об областном бюджете, осуществляется на основании предложений органов местного самоуправления муниципальных районов</w:t>
      </w:r>
      <w:r w:rsidR="00257AF3" w:rsidRPr="001448B1">
        <w:rPr>
          <w:rFonts w:ascii="PT Astra Serif" w:hAnsi="PT Astra Serif"/>
          <w:sz w:val="26"/>
          <w:szCs w:val="26"/>
        </w:rPr>
        <w:t>, муниципальных</w:t>
      </w:r>
      <w:r w:rsidRPr="001448B1">
        <w:rPr>
          <w:rFonts w:ascii="PT Astra Serif" w:hAnsi="PT Astra Serif"/>
          <w:sz w:val="26"/>
          <w:szCs w:val="26"/>
        </w:rPr>
        <w:t xml:space="preserve"> и городских округов о выделении бюджетных ассигнований (при этом предоставляются документы и расчеты, обосновывающие размер дополнительных бюджетных ассигнований) либо об уменьшении объема субвенций (при этом указываются причины уменьшения объема субвенций).</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13. Предложения о внесении изменений в распределение субвенций между бюджетами городских и муниципальных округов и муниципальных районов Томской области направляются муниципальными образованиями ежемесячно (при необходимости), до 5 числа месяца, следующего за отчетным, но не позднее 5 декабря текущего финансового года.</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Внесение изменений в распределение субвенций между бюджетами городских и муниципальных округов и муниципальных районов Томской области в пределах объемов ассигнований областного бюджета, предусмотренных на соответствующие цели в соответствующем финансовом году, утвержденных законом Томской области об областном бюджете, осуществляется на основании правового акта Администрации Томской области.</w:t>
      </w:r>
    </w:p>
    <w:p w:rsidR="00826967" w:rsidRPr="001448B1" w:rsidRDefault="007E3725">
      <w:pPr>
        <w:pStyle w:val="ConsPlusNormal"/>
        <w:spacing w:before="240"/>
        <w:ind w:firstLine="540"/>
        <w:jc w:val="both"/>
        <w:rPr>
          <w:rFonts w:ascii="PT Astra Serif" w:hAnsi="PT Astra Serif"/>
          <w:sz w:val="26"/>
          <w:szCs w:val="26"/>
        </w:rPr>
      </w:pPr>
      <w:r w:rsidRPr="001448B1">
        <w:rPr>
          <w:rFonts w:ascii="PT Astra Serif" w:hAnsi="PT Astra Serif"/>
          <w:sz w:val="26"/>
          <w:szCs w:val="26"/>
        </w:rPr>
        <w:t>14. В случае внесения изменений в распределение субвенций между бюджетами городских и муниципальных округов и муниципальных районов Томской области соответствующим изменениям подлежат показатели значений результатов использования субвенций.</w:t>
      </w:r>
    </w:p>
    <w:p w:rsidR="00826967" w:rsidRPr="001448B1" w:rsidRDefault="00826967">
      <w:pPr>
        <w:pStyle w:val="ConsPlusNormal"/>
        <w:jc w:val="both"/>
        <w:rPr>
          <w:rFonts w:ascii="PT Astra Serif" w:hAnsi="PT Astra Serif"/>
          <w:sz w:val="26"/>
          <w:szCs w:val="26"/>
        </w:rPr>
      </w:pPr>
    </w:p>
    <w:p w:rsidR="00826967" w:rsidRPr="001448B1" w:rsidRDefault="00826967">
      <w:pPr>
        <w:pStyle w:val="ConsPlusNormal"/>
        <w:jc w:val="both"/>
        <w:rPr>
          <w:rFonts w:ascii="PT Astra Serif" w:hAnsi="PT Astra Serif"/>
          <w:sz w:val="26"/>
          <w:szCs w:val="26"/>
        </w:rPr>
      </w:pPr>
    </w:p>
    <w:p w:rsidR="00826967" w:rsidRPr="001448B1" w:rsidRDefault="007E3725">
      <w:pPr>
        <w:pStyle w:val="ConsPlusNormal"/>
        <w:rPr>
          <w:rFonts w:ascii="PT Astra Serif" w:hAnsi="PT Astra Serif"/>
          <w:sz w:val="26"/>
          <w:szCs w:val="26"/>
        </w:rPr>
      </w:pPr>
      <w:r w:rsidRPr="001448B1">
        <w:rPr>
          <w:rFonts w:ascii="PT Astra Serif" w:hAnsi="PT Astra Serif"/>
          <w:i/>
          <w:sz w:val="26"/>
          <w:szCs w:val="26"/>
        </w:rPr>
        <w:br/>
      </w:r>
    </w:p>
    <w:sectPr w:rsidR="00826967" w:rsidRPr="001448B1" w:rsidSect="00234BD9">
      <w:headerReference w:type="default" r:id="rId31"/>
      <w:headerReference w:type="first" r:id="rId32"/>
      <w:pgSz w:w="11906" w:h="16838"/>
      <w:pgMar w:top="1134" w:right="1134" w:bottom="1134" w:left="1134" w:header="709" w:footer="0" w:gutter="0"/>
      <w:pgNumType w:start="19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BD9" w:rsidRDefault="00234BD9" w:rsidP="00234BD9">
      <w:r>
        <w:separator/>
      </w:r>
    </w:p>
  </w:endnote>
  <w:endnote w:type="continuationSeparator" w:id="0">
    <w:p w:rsidR="00234BD9" w:rsidRDefault="00234BD9" w:rsidP="0023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BD9" w:rsidRDefault="00234BD9" w:rsidP="00234BD9">
      <w:r>
        <w:separator/>
      </w:r>
    </w:p>
  </w:footnote>
  <w:footnote w:type="continuationSeparator" w:id="0">
    <w:p w:rsidR="00234BD9" w:rsidRDefault="00234BD9" w:rsidP="00234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5981198"/>
      <w:docPartObj>
        <w:docPartGallery w:val="Page Numbers (Top of Page)"/>
        <w:docPartUnique/>
      </w:docPartObj>
    </w:sdtPr>
    <w:sdtEndPr>
      <w:rPr>
        <w:rFonts w:ascii="PT Astra Serif" w:hAnsi="PT Astra Serif"/>
        <w:sz w:val="24"/>
        <w:szCs w:val="24"/>
      </w:rPr>
    </w:sdtEndPr>
    <w:sdtContent>
      <w:p w:rsidR="00234BD9" w:rsidRPr="00234BD9" w:rsidRDefault="00234BD9" w:rsidP="00234BD9">
        <w:pPr>
          <w:pStyle w:val="a5"/>
          <w:jc w:val="center"/>
          <w:rPr>
            <w:rFonts w:ascii="PT Astra Serif" w:hAnsi="PT Astra Serif"/>
            <w:sz w:val="24"/>
            <w:szCs w:val="24"/>
          </w:rPr>
        </w:pPr>
        <w:r w:rsidRPr="00234BD9">
          <w:rPr>
            <w:rFonts w:ascii="PT Astra Serif" w:hAnsi="PT Astra Serif"/>
            <w:sz w:val="24"/>
            <w:szCs w:val="24"/>
          </w:rPr>
          <w:fldChar w:fldCharType="begin"/>
        </w:r>
        <w:r w:rsidRPr="00234BD9">
          <w:rPr>
            <w:rFonts w:ascii="PT Astra Serif" w:hAnsi="PT Astra Serif"/>
            <w:sz w:val="24"/>
            <w:szCs w:val="24"/>
          </w:rPr>
          <w:instrText>PAGE   \* MERGEFORMAT</w:instrText>
        </w:r>
        <w:r w:rsidRPr="00234BD9">
          <w:rPr>
            <w:rFonts w:ascii="PT Astra Serif" w:hAnsi="PT Astra Serif"/>
            <w:sz w:val="24"/>
            <w:szCs w:val="24"/>
          </w:rPr>
          <w:fldChar w:fldCharType="separate"/>
        </w:r>
        <w:r>
          <w:rPr>
            <w:rFonts w:ascii="PT Astra Serif" w:hAnsi="PT Astra Serif"/>
            <w:noProof/>
            <w:sz w:val="24"/>
            <w:szCs w:val="24"/>
          </w:rPr>
          <w:t>192</w:t>
        </w:r>
        <w:r w:rsidRPr="00234BD9">
          <w:rPr>
            <w:rFonts w:ascii="PT Astra Serif" w:hAnsi="PT Astra Seri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349111"/>
      <w:docPartObj>
        <w:docPartGallery w:val="Page Numbers (Top of Page)"/>
        <w:docPartUnique/>
      </w:docPartObj>
    </w:sdtPr>
    <w:sdtEndPr>
      <w:rPr>
        <w:rFonts w:ascii="PT Astra Serif" w:hAnsi="PT Astra Serif"/>
        <w:sz w:val="24"/>
        <w:szCs w:val="24"/>
      </w:rPr>
    </w:sdtEndPr>
    <w:sdtContent>
      <w:p w:rsidR="00234BD9" w:rsidRPr="00234BD9" w:rsidRDefault="00234BD9" w:rsidP="00234BD9">
        <w:pPr>
          <w:pStyle w:val="a5"/>
          <w:jc w:val="center"/>
          <w:rPr>
            <w:rFonts w:ascii="PT Astra Serif" w:hAnsi="PT Astra Serif"/>
            <w:sz w:val="24"/>
            <w:szCs w:val="24"/>
          </w:rPr>
        </w:pPr>
        <w:r w:rsidRPr="00234BD9">
          <w:rPr>
            <w:rFonts w:ascii="PT Astra Serif" w:hAnsi="PT Astra Serif"/>
            <w:sz w:val="24"/>
            <w:szCs w:val="24"/>
          </w:rPr>
          <w:fldChar w:fldCharType="begin"/>
        </w:r>
        <w:r w:rsidRPr="00234BD9">
          <w:rPr>
            <w:rFonts w:ascii="PT Astra Serif" w:hAnsi="PT Astra Serif"/>
            <w:sz w:val="24"/>
            <w:szCs w:val="24"/>
          </w:rPr>
          <w:instrText>PAGE   \* MERGEFORMAT</w:instrText>
        </w:r>
        <w:r w:rsidRPr="00234BD9">
          <w:rPr>
            <w:rFonts w:ascii="PT Astra Serif" w:hAnsi="PT Astra Serif"/>
            <w:sz w:val="24"/>
            <w:szCs w:val="24"/>
          </w:rPr>
          <w:fldChar w:fldCharType="separate"/>
        </w:r>
        <w:r>
          <w:rPr>
            <w:rFonts w:ascii="PT Astra Serif" w:hAnsi="PT Astra Serif"/>
            <w:noProof/>
            <w:sz w:val="24"/>
            <w:szCs w:val="24"/>
          </w:rPr>
          <w:t>191</w:t>
        </w:r>
        <w:r w:rsidRPr="00234BD9">
          <w:rPr>
            <w:rFonts w:ascii="PT Astra Serif" w:hAnsi="PT Astra Seri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967"/>
    <w:rsid w:val="001448B1"/>
    <w:rsid w:val="00197C86"/>
    <w:rsid w:val="00217B02"/>
    <w:rsid w:val="00234BD9"/>
    <w:rsid w:val="00257AF3"/>
    <w:rsid w:val="0032782F"/>
    <w:rsid w:val="00413F0E"/>
    <w:rsid w:val="0047187F"/>
    <w:rsid w:val="007E3725"/>
    <w:rsid w:val="00826967"/>
    <w:rsid w:val="009B2BF0"/>
    <w:rsid w:val="00A5577E"/>
    <w:rsid w:val="00B67A1B"/>
    <w:rsid w:val="00C8550F"/>
    <w:rsid w:val="00E21E89"/>
    <w:rsid w:val="00F11F07"/>
    <w:rsid w:val="00F87432"/>
    <w:rsid w:val="00FD6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pPr>
    <w:rPr>
      <w:sz w:val="24"/>
    </w:rPr>
  </w:style>
  <w:style w:type="paragraph" w:customStyle="1" w:styleId="ConsPlusNonformat">
    <w:name w:val="ConsPlusNonformat"/>
    <w:pPr>
      <w:widowControl w:val="0"/>
    </w:pPr>
    <w:rPr>
      <w:rFonts w:ascii="Courier New" w:hAnsi="Courier New" w:cs="Courier New"/>
    </w:rPr>
  </w:style>
  <w:style w:type="paragraph" w:customStyle="1" w:styleId="ConsPlusTitle">
    <w:name w:val="ConsPlusTitle"/>
    <w:pPr>
      <w:widowControl w:val="0"/>
    </w:pPr>
    <w:rPr>
      <w:rFonts w:ascii="Arial" w:hAnsi="Arial" w:cs="Arial"/>
      <w:b/>
      <w:sz w:val="24"/>
    </w:rPr>
  </w:style>
  <w:style w:type="paragraph" w:customStyle="1" w:styleId="ConsPlusCell">
    <w:name w:val="ConsPlusCell"/>
    <w:pPr>
      <w:widowControl w:val="0"/>
    </w:pPr>
    <w:rPr>
      <w:rFonts w:ascii="Courier New" w:hAnsi="Courier New" w:cs="Courier New"/>
    </w:rPr>
  </w:style>
  <w:style w:type="paragraph" w:customStyle="1" w:styleId="ConsPlusDocList">
    <w:name w:val="ConsPlusDocList"/>
    <w:pPr>
      <w:widowControl w:val="0"/>
    </w:pPr>
    <w:rPr>
      <w:rFonts w:ascii="Tahoma" w:hAnsi="Tahoma" w:cs="Tahoma"/>
      <w:sz w:val="18"/>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sz w:val="24"/>
    </w:rPr>
  </w:style>
  <w:style w:type="paragraph" w:customStyle="1" w:styleId="ConsPlusTextList0">
    <w:name w:val="ConsPlusTextList"/>
    <w:pPr>
      <w:widowControl w:val="0"/>
    </w:pPr>
    <w:rPr>
      <w:sz w:val="24"/>
    </w:rPr>
  </w:style>
  <w:style w:type="paragraph" w:styleId="a3">
    <w:name w:val="Balloon Text"/>
    <w:basedOn w:val="a"/>
    <w:link w:val="a4"/>
    <w:uiPriority w:val="99"/>
    <w:semiHidden/>
    <w:unhideWhenUsed/>
    <w:rsid w:val="00197C86"/>
    <w:rPr>
      <w:rFonts w:ascii="Tahoma" w:hAnsi="Tahoma" w:cs="Tahoma"/>
      <w:sz w:val="16"/>
      <w:szCs w:val="16"/>
    </w:rPr>
  </w:style>
  <w:style w:type="character" w:customStyle="1" w:styleId="a4">
    <w:name w:val="Текст выноски Знак"/>
    <w:basedOn w:val="a0"/>
    <w:link w:val="a3"/>
    <w:uiPriority w:val="99"/>
    <w:semiHidden/>
    <w:rsid w:val="00197C86"/>
    <w:rPr>
      <w:rFonts w:ascii="Tahoma" w:hAnsi="Tahoma" w:cs="Tahoma"/>
      <w:sz w:val="16"/>
      <w:szCs w:val="16"/>
    </w:rPr>
  </w:style>
  <w:style w:type="paragraph" w:styleId="a5">
    <w:name w:val="header"/>
    <w:basedOn w:val="a"/>
    <w:link w:val="a6"/>
    <w:uiPriority w:val="99"/>
    <w:unhideWhenUsed/>
    <w:rsid w:val="00234BD9"/>
    <w:pPr>
      <w:tabs>
        <w:tab w:val="center" w:pos="4677"/>
        <w:tab w:val="right" w:pos="9355"/>
      </w:tabs>
    </w:pPr>
  </w:style>
  <w:style w:type="character" w:customStyle="1" w:styleId="a6">
    <w:name w:val="Верхний колонтитул Знак"/>
    <w:basedOn w:val="a0"/>
    <w:link w:val="a5"/>
    <w:uiPriority w:val="99"/>
    <w:rsid w:val="00234BD9"/>
  </w:style>
  <w:style w:type="paragraph" w:styleId="a7">
    <w:name w:val="footer"/>
    <w:basedOn w:val="a"/>
    <w:link w:val="a8"/>
    <w:uiPriority w:val="99"/>
    <w:unhideWhenUsed/>
    <w:rsid w:val="00234BD9"/>
    <w:pPr>
      <w:tabs>
        <w:tab w:val="center" w:pos="4677"/>
        <w:tab w:val="right" w:pos="9355"/>
      </w:tabs>
    </w:pPr>
  </w:style>
  <w:style w:type="character" w:customStyle="1" w:styleId="a8">
    <w:name w:val="Нижний колонтитул Знак"/>
    <w:basedOn w:val="a0"/>
    <w:link w:val="a7"/>
    <w:uiPriority w:val="99"/>
    <w:rsid w:val="00234B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pPr>
    <w:rPr>
      <w:sz w:val="24"/>
    </w:rPr>
  </w:style>
  <w:style w:type="paragraph" w:customStyle="1" w:styleId="ConsPlusNonformat">
    <w:name w:val="ConsPlusNonformat"/>
    <w:pPr>
      <w:widowControl w:val="0"/>
    </w:pPr>
    <w:rPr>
      <w:rFonts w:ascii="Courier New" w:hAnsi="Courier New" w:cs="Courier New"/>
    </w:rPr>
  </w:style>
  <w:style w:type="paragraph" w:customStyle="1" w:styleId="ConsPlusTitle">
    <w:name w:val="ConsPlusTitle"/>
    <w:pPr>
      <w:widowControl w:val="0"/>
    </w:pPr>
    <w:rPr>
      <w:rFonts w:ascii="Arial" w:hAnsi="Arial" w:cs="Arial"/>
      <w:b/>
      <w:sz w:val="24"/>
    </w:rPr>
  </w:style>
  <w:style w:type="paragraph" w:customStyle="1" w:styleId="ConsPlusCell">
    <w:name w:val="ConsPlusCell"/>
    <w:pPr>
      <w:widowControl w:val="0"/>
    </w:pPr>
    <w:rPr>
      <w:rFonts w:ascii="Courier New" w:hAnsi="Courier New" w:cs="Courier New"/>
    </w:rPr>
  </w:style>
  <w:style w:type="paragraph" w:customStyle="1" w:styleId="ConsPlusDocList">
    <w:name w:val="ConsPlusDocList"/>
    <w:pPr>
      <w:widowControl w:val="0"/>
    </w:pPr>
    <w:rPr>
      <w:rFonts w:ascii="Tahoma" w:hAnsi="Tahoma" w:cs="Tahoma"/>
      <w:sz w:val="18"/>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sz w:val="24"/>
    </w:rPr>
  </w:style>
  <w:style w:type="paragraph" w:customStyle="1" w:styleId="ConsPlusTextList0">
    <w:name w:val="ConsPlusTextList"/>
    <w:pPr>
      <w:widowControl w:val="0"/>
    </w:pPr>
    <w:rPr>
      <w:sz w:val="24"/>
    </w:rPr>
  </w:style>
  <w:style w:type="paragraph" w:styleId="a3">
    <w:name w:val="Balloon Text"/>
    <w:basedOn w:val="a"/>
    <w:link w:val="a4"/>
    <w:uiPriority w:val="99"/>
    <w:semiHidden/>
    <w:unhideWhenUsed/>
    <w:rsid w:val="00197C86"/>
    <w:rPr>
      <w:rFonts w:ascii="Tahoma" w:hAnsi="Tahoma" w:cs="Tahoma"/>
      <w:sz w:val="16"/>
      <w:szCs w:val="16"/>
    </w:rPr>
  </w:style>
  <w:style w:type="character" w:customStyle="1" w:styleId="a4">
    <w:name w:val="Текст выноски Знак"/>
    <w:basedOn w:val="a0"/>
    <w:link w:val="a3"/>
    <w:uiPriority w:val="99"/>
    <w:semiHidden/>
    <w:rsid w:val="00197C86"/>
    <w:rPr>
      <w:rFonts w:ascii="Tahoma" w:hAnsi="Tahoma" w:cs="Tahoma"/>
      <w:sz w:val="16"/>
      <w:szCs w:val="16"/>
    </w:rPr>
  </w:style>
  <w:style w:type="paragraph" w:styleId="a5">
    <w:name w:val="header"/>
    <w:basedOn w:val="a"/>
    <w:link w:val="a6"/>
    <w:uiPriority w:val="99"/>
    <w:unhideWhenUsed/>
    <w:rsid w:val="00234BD9"/>
    <w:pPr>
      <w:tabs>
        <w:tab w:val="center" w:pos="4677"/>
        <w:tab w:val="right" w:pos="9355"/>
      </w:tabs>
    </w:pPr>
  </w:style>
  <w:style w:type="character" w:customStyle="1" w:styleId="a6">
    <w:name w:val="Верхний колонтитул Знак"/>
    <w:basedOn w:val="a0"/>
    <w:link w:val="a5"/>
    <w:uiPriority w:val="99"/>
    <w:rsid w:val="00234BD9"/>
  </w:style>
  <w:style w:type="paragraph" w:styleId="a7">
    <w:name w:val="footer"/>
    <w:basedOn w:val="a"/>
    <w:link w:val="a8"/>
    <w:uiPriority w:val="99"/>
    <w:unhideWhenUsed/>
    <w:rsid w:val="00234BD9"/>
    <w:pPr>
      <w:tabs>
        <w:tab w:val="center" w:pos="4677"/>
        <w:tab w:val="right" w:pos="9355"/>
      </w:tabs>
    </w:pPr>
  </w:style>
  <w:style w:type="character" w:customStyle="1" w:styleId="a8">
    <w:name w:val="Нижний колонтитул Знак"/>
    <w:basedOn w:val="a0"/>
    <w:link w:val="a7"/>
    <w:uiPriority w:val="99"/>
    <w:rsid w:val="00234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2540</Words>
  <Characters>14481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Закон Томской области от 11.09.2007 N 188-ОЗ
(ред. от 27.12.2024)
"О наделении органов местного самоуправления государственными полномочиями по обеспечению жилыми помещениями детей-сирот и детей, оставшихся без попечения родителей, лиц из их числа, а такж</vt:lpstr>
    </vt:vector>
  </TitlesOfParts>
  <Company>КонсультантПлюс Версия 4024.00.50</Company>
  <LinksUpToDate>false</LinksUpToDate>
  <CharactersWithSpaces>16988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Томской области от 11.09.2007 N 188-ОЗ
(ред. от 27.12.2024)
"О наделении органов местного самоуправления государственными полномочиями по обеспечению жилыми помещениями детей-сирот и детей, оставшихся без попечения родителей, лиц из их числа, а также по обеспечению иных дополнительных гарантий прав на жилое помещение лиц, которые ранее относились к указанной категории"
(принят постановлением Государственной Думы Томской области от 30.08.2007 N 487)
(вместе с "Методикой распределения субвенций бюджетам</dc:title>
  <dc:creator>Сон Ирина Виссарионовна</dc:creator>
  <cp:lastModifiedBy>Ширина Светлана Николаевна (shsn)</cp:lastModifiedBy>
  <cp:revision>7</cp:revision>
  <cp:lastPrinted>2025-09-11T09:57:00Z</cp:lastPrinted>
  <dcterms:created xsi:type="dcterms:W3CDTF">2025-09-12T07:23:00Z</dcterms:created>
  <dcterms:modified xsi:type="dcterms:W3CDTF">2025-09-23T08:32:00Z</dcterms:modified>
</cp:coreProperties>
</file>